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283" w:lineRule="auto" w:after="80" w:before="600"/>
        <w:jc w:val="center"/>
        <w:bidi/>
      </w:pPr>
      <w:r>
        <w:rPr>
          <w:b/>
          <w:sz w:val="48"/>
        </w:rPr>
        <w:t>موسوعة علم الأصول النظرية للتفسير البياني</w:t>
      </w:r>
    </w:p>
    <w:p>
      <w:pPr>
        <w:spacing w:line="283" w:lineRule="auto" w:after="80" w:before="0"/>
        <w:jc w:val="center"/>
        <w:bidi/>
      </w:pPr>
      <w:r>
        <w:rPr>
          <w:b/>
          <w:sz w:val="36"/>
        </w:rPr>
        <w:t>في ميزان القرآن ومنطق البيان</w:t>
      </w:r>
    </w:p>
    <w:p>
      <w:pPr>
        <w:spacing w:line="283" w:lineRule="auto" w:after="80" w:before="480"/>
        <w:jc w:val="center"/>
        <w:bidi/>
      </w:pPr>
      <w:r>
        <w:rPr>
          <w:b/>
          <w:sz w:val="36"/>
        </w:rPr>
        <w:t>الكتاب الثاني عشر</w:t>
      </w:r>
    </w:p>
    <w:p>
      <w:pPr>
        <w:spacing w:line="283" w:lineRule="auto" w:after="80" w:before="0"/>
        <w:jc w:val="center"/>
        <w:bidi/>
      </w:pPr>
      <w:r>
        <w:rPr>
          <w:b/>
          <w:sz w:val="46"/>
        </w:rPr>
        <w:t>منهج المدونة القرآنية في التفسير البياني</w:t>
      </w:r>
    </w:p>
    <w:p>
      <w:pPr>
        <w:spacing w:line="283" w:lineRule="auto" w:after="80" w:before="0"/>
        <w:jc w:val="center"/>
        <w:bidi/>
      </w:pPr>
      <w:r>
        <w:rPr>
          <w:b w:val="0"/>
          <w:sz w:val="28"/>
        </w:rPr>
        <w:t>من الاستخراج والاستيعاب والتصنيف إلى التحقق والمراجعة والإصدار</w:t>
      </w:r>
    </w:p>
    <w:p>
      <w:r>
        <w:br w:type="page"/>
      </w:r>
    </w:p>
    <w:p>
      <w:pPr>
        <w:pStyle w:val="Heading1"/>
        <w:spacing w:line="283" w:lineRule="auto" w:after="120"/>
        <w:jc w:val="right"/>
        <w:keepNext/>
        <w:bidi/>
      </w:pPr>
      <w:r>
        <w:t>الخلاصة التنفيذية</w:t>
      </w:r>
    </w:p>
    <w:p>
      <w:pPr>
        <w:spacing w:line="283" w:lineRule="auto" w:after="80"/>
        <w:ind w:firstLine="397"/>
        <w:jc w:val="both"/>
        <w:bidi/>
      </w:pPr>
      <w:r>
        <w:t>يؤسس هذا الكتاب منهج المدونة القرآنية بوصفها الطبقة التي تسبق النظرية والمفهوم والشبكة والترجيح. فلا يجوز للباحث أن يبني مفهوماً قرآنياً أو قاعدةً أو سنةً أو مقصداً من مجموعة آيات منتقاة، ثم يسميها مدونةً كاملة. والمدونة العلمية هي سجل موثق لكل الآيات والمواضع ذات الصلة بالسؤال، بما فيها الآيات التي تؤيد الفرضية وتلك التي تقيدها أو تناقضها أو تكشف استثناءها أو تحول مركزها.</w:t>
      </w:r>
    </w:p>
    <w:p>
      <w:pPr>
        <w:spacing w:line="283" w:lineRule="auto" w:after="80"/>
        <w:ind w:firstLine="397"/>
        <w:jc w:val="both"/>
        <w:bidi/>
      </w:pPr>
      <w:r>
        <w:t>ينطلق المنهج من قول الله تعالى: ﴿وَلَا تَقْفُ مَا لَيْسَ لَكَ بِهِ عِلْمٌ﴾ (الإسراء: 36)، ومن الأمر بالتبين في قوله تعالى: ﴿إِن جَاءَكُمْ فَاسِقٌ بِنَبَإٍ فَتَبَيَّنُوا﴾ (الحجرات: 6)، ومن مقتضى إقامة الشهادة بالقسط. ولذلك لا تكون المدونة مجرد مرحلة تقنية لجمع النصوص، بل شهادة على أن مادة البحث قد جُمعت وفُحصت واستُبعد منها ما استُبعد بعلة معلنة قابلة للمراجعة.</w:t>
      </w:r>
    </w:p>
    <w:p>
      <w:pPr>
        <w:spacing w:line="283" w:lineRule="auto" w:after="80"/>
        <w:ind w:firstLine="397"/>
        <w:jc w:val="both"/>
        <w:bidi/>
      </w:pPr>
      <w:r>
        <w:t>يفصل الكتاب بين مدونة الألفاظ ومدونة المفاهيم ومدونة السياقات ومدونة الموضوعات ومدونة السورة ومدونة الآيات الحاكمة والوازرة والخادمة والمقابلة والنتائج والمآلات. وقد تتقاطع هذه المدونات من غير أن تتطابق؛ فالبحث في جذر ما لا يستوعب بالضرورة جميع آيات المفهوم، والبحث في موضوع حديث قد يحتاج إلى آيات لا تحمل اسمه أو جذرَه ولكنها تؤسس بنيته أو تحده أو تقابله.</w:t>
      </w:r>
    </w:p>
    <w:p>
      <w:pPr>
        <w:spacing w:line="283" w:lineRule="auto" w:after="80"/>
        <w:ind w:firstLine="397"/>
        <w:jc w:val="both"/>
        <w:bidi/>
      </w:pPr>
      <w:r>
        <w:t>يضع الكتاب معياراً صارماً لدعوى الشمول. فلا يقال: «استُعملت جميع الآيات» إلا بعد استكمال مسارات بحث متعددة: الجذور والصيغ والمرادفات الجزئية والمقابلات والسياقات والتصريف والمفاهيم المتصلة والآيات الحاكمة والمقيدة والنافية والمآلية، ثم إجراء اختبار استدعاء عكسي يسأل عن الآيات التي كان ينبغي أن تظهر ولم تظهر، ومراجعة مستقلة بواسطة باحث ثان أو خوارزمية بحث مختلفة.</w:t>
      </w:r>
    </w:p>
    <w:p>
      <w:pPr>
        <w:spacing w:line="283" w:lineRule="auto" w:after="80"/>
        <w:ind w:firstLine="397"/>
        <w:jc w:val="both"/>
        <w:bidi/>
      </w:pPr>
      <w:r>
        <w:t>كما يحرر الكتاب الفرق بين الاستبعاد العلمي والإهمال. فالآية التي فُحصت ثم استُبعدت تُحفظ في سجل الاستبعاد مع سبب واضح، مثل الاشتراك اللفظي أو عدم الصلة أو كونها شاهداً تاريخياً لا بنيوياً. أما الآية التي لم تُرَ أصلاً فلا يجوز أن تختفي من المنهج، لأن غيابها قد يغير مركز الشبكة أو قاعدة الاستنباط أو الحكم النهائي.</w:t>
      </w:r>
    </w:p>
    <w:p>
      <w:pPr>
        <w:spacing w:line="283" w:lineRule="auto" w:after="80"/>
        <w:ind w:firstLine="397"/>
        <w:jc w:val="both"/>
        <w:bidi/>
      </w:pPr>
      <w:r>
        <w:t>ينتقل منهج المدونة من الجمع إلى التصنيف، فيعطي كل موضع حقولاً ثابتةً تتعلق بالنص والسورة والآية والصيغة والجذر والتركيب والسياق والوظيفة والفاعل والمتعلق والآيات المرتبطة ودرجة الصلة وسبب الإدخال ودرجة الثقة وحالة المراجعة. وتُحفظ القراءات المتواترة أو المعتمدة في طبقة مستقلة حتى لا يُختزل النص في صيغة طباعية واحدة.</w:t>
      </w:r>
    </w:p>
    <w:p>
      <w:pPr>
        <w:spacing w:line="283" w:lineRule="auto" w:after="80"/>
        <w:ind w:firstLine="397"/>
        <w:jc w:val="both"/>
        <w:bidi/>
      </w:pPr>
      <w:r>
        <w:t>يؤسس الكتاب كذلك مفهوم الإصدار: فالمدونة ليست ملفاً نهائياً مغلقاً، بل إصداراً له تاريخ ونطاق ومصادر وطريقة استخراج وسجل إضافات وحذف واعتراض. فإذا ظهرت آية غائبة أو تغير تعريف المجال أو اتضح أن الاستبعاد كان خاطئاً، عُدلت المدونة وأعيد تشغيل النتائج المتأثرة من غير أن يُمحى تاريخ الإصدار السابق.</w:t>
      </w:r>
    </w:p>
    <w:p>
      <w:pPr>
        <w:spacing w:line="283" w:lineRule="auto" w:after="80"/>
        <w:ind w:firstLine="397"/>
        <w:jc w:val="both"/>
        <w:bidi/>
      </w:pPr>
      <w:r>
        <w:t>ينتهي الكتاب إلى أن المدونة القرآنية هي ذاكرة التفسير البياني ومادته القابلة للتدقيق. وكل نظرية لا تستطيع أن تعرض مدونتها، وسجل استبعادها، ومعيار اكتمالها، ومقدار الثقة في شمولها، تبقى تفسيراً محتملاً لا بناءً علمياً مكتمل المقدمات.</w:t>
      </w:r>
    </w:p>
    <w:p>
      <w:pPr>
        <w:pStyle w:val="Heading2"/>
        <w:spacing w:line="283" w:lineRule="auto" w:after="120"/>
        <w:jc w:val="right"/>
        <w:keepNext/>
        <w:bidi/>
      </w:pPr>
      <w:r>
        <w:t>السلسلة الحاكمة لبناء المدونة</w:t>
      </w:r>
    </w:p>
    <w:p>
      <w:pPr>
        <w:spacing w:line="283" w:lineRule="auto" w:after="80"/>
        <w:ind w:firstLine="397"/>
        <w:jc w:val="both"/>
        <w:bidi/>
      </w:pPr>
      <w:r>
        <w:t>تحرير السؤال ← وتحديد وحدة البحث ← وبناء قاموس الاستدعاء ← واستخراج الألفاظ والصيغ ← وجمع السياقات والتصريف ← وتوسيع البحث بالمفاهيم والمقابلات ← وإضافة الآيات الحاكمة والمقيدة والنافية والمآلية ← وإزالة التكرار مع حفظ المواضع ← وتصنيف درجات الصلة والوظائف ← وإنشاء سجل الاستبعاد ← واختبار الاستيعاب والاستدعاء العكسي ← والمراجعة المستقلة ← وإصدار المدونة ← ثم استخراج الشبكات والقواعد والنظرية.</w:t>
      </w:r>
    </w:p>
    <w:p>
      <w:pPr>
        <w:pStyle w:val="Heading1"/>
        <w:spacing w:line="283" w:lineRule="auto" w:after="120"/>
        <w:jc w:val="right"/>
        <w:keepNext/>
        <w:bidi/>
      </w:pPr>
      <w:r>
        <w:t>خريطة الكتاب</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20"/>
              </w:rPr>
              <w:t>الرقم</w:t>
            </w:r>
          </w:p>
        </w:tc>
        <w:tc>
          <w:tcPr>
            <w:tcW w:type="dxa" w:w="3952"/>
            <w:vAlign w:val="center"/>
          </w:tcPr>
          <w:p>
            <w:pPr>
              <w:spacing w:line="283" w:lineRule="auto" w:after="0"/>
              <w:jc w:val="center"/>
              <w:bidi/>
            </w:pPr>
            <w:r>
              <w:rPr>
                <w:b/>
                <w:sz w:val="20"/>
              </w:rPr>
              <w:t>العنوان</w:t>
            </w:r>
          </w:p>
        </w:tc>
      </w:tr>
      <w:tr>
        <w:trPr>
          <w:cantSplit/>
        </w:trPr>
        <w:tc>
          <w:tcPr>
            <w:tcW w:type="dxa" w:w="3952"/>
            <w:vAlign w:val="center"/>
          </w:tcPr>
          <w:p>
            <w:pPr>
              <w:spacing w:line="283" w:lineRule="auto" w:after="0"/>
              <w:jc w:val="right"/>
              <w:bidi/>
            </w:pPr>
            <w:r>
              <w:rPr>
                <w:sz w:val="20"/>
              </w:rPr>
              <w:t>الباب الأول</w:t>
            </w:r>
          </w:p>
        </w:tc>
        <w:tc>
          <w:tcPr>
            <w:tcW w:type="dxa" w:w="3952"/>
            <w:vAlign w:val="center"/>
          </w:tcPr>
          <w:p>
            <w:pPr>
              <w:spacing w:line="283" w:lineRule="auto" w:after="0"/>
              <w:jc w:val="right"/>
              <w:bidi/>
            </w:pPr>
            <w:r>
              <w:rPr>
                <w:sz w:val="20"/>
              </w:rPr>
              <w:t>ماهية المدونة القرآنية وموضوعها ووظيفتها</w:t>
            </w:r>
          </w:p>
        </w:tc>
      </w:tr>
      <w:tr>
        <w:trPr>
          <w:cantSplit/>
        </w:trPr>
        <w:tc>
          <w:tcPr>
            <w:tcW w:type="dxa" w:w="3952"/>
            <w:vAlign w:val="center"/>
          </w:tcPr>
          <w:p>
            <w:pPr>
              <w:spacing w:line="283" w:lineRule="auto" w:after="0"/>
              <w:jc w:val="right"/>
              <w:bidi/>
            </w:pPr>
            <w:r>
              <w:rPr>
                <w:sz w:val="20"/>
              </w:rPr>
              <w:t>الباب الثاني</w:t>
            </w:r>
          </w:p>
        </w:tc>
        <w:tc>
          <w:tcPr>
            <w:tcW w:type="dxa" w:w="3952"/>
            <w:vAlign w:val="center"/>
          </w:tcPr>
          <w:p>
            <w:pPr>
              <w:spacing w:line="283" w:lineRule="auto" w:after="0"/>
              <w:jc w:val="right"/>
              <w:bidi/>
            </w:pPr>
            <w:r>
              <w:rPr>
                <w:sz w:val="20"/>
              </w:rPr>
              <w:t>السؤال البحثي ووحدة المدونة وحدود المجال</w:t>
            </w:r>
          </w:p>
        </w:tc>
      </w:tr>
      <w:tr>
        <w:trPr>
          <w:cantSplit/>
        </w:trPr>
        <w:tc>
          <w:tcPr>
            <w:tcW w:type="dxa" w:w="3952"/>
            <w:vAlign w:val="center"/>
          </w:tcPr>
          <w:p>
            <w:pPr>
              <w:spacing w:line="283" w:lineRule="auto" w:after="0"/>
              <w:jc w:val="right"/>
              <w:bidi/>
            </w:pPr>
            <w:r>
              <w:rPr>
                <w:sz w:val="20"/>
              </w:rPr>
              <w:t>الباب الثالث</w:t>
            </w:r>
          </w:p>
        </w:tc>
        <w:tc>
          <w:tcPr>
            <w:tcW w:type="dxa" w:w="3952"/>
            <w:vAlign w:val="center"/>
          </w:tcPr>
          <w:p>
            <w:pPr>
              <w:spacing w:line="283" w:lineRule="auto" w:after="0"/>
              <w:jc w:val="right"/>
              <w:bidi/>
            </w:pPr>
            <w:r>
              <w:rPr>
                <w:sz w:val="20"/>
              </w:rPr>
              <w:t>مصادر الاستدعاء: الجذر والصيغة واللفظ والتركيب</w:t>
            </w:r>
          </w:p>
        </w:tc>
      </w:tr>
      <w:tr>
        <w:trPr>
          <w:cantSplit/>
        </w:trPr>
        <w:tc>
          <w:tcPr>
            <w:tcW w:type="dxa" w:w="3952"/>
            <w:vAlign w:val="center"/>
          </w:tcPr>
          <w:p>
            <w:pPr>
              <w:spacing w:line="283" w:lineRule="auto" w:after="0"/>
              <w:jc w:val="right"/>
              <w:bidi/>
            </w:pPr>
            <w:r>
              <w:rPr>
                <w:sz w:val="20"/>
              </w:rPr>
              <w:t>الباب الرابع</w:t>
            </w:r>
          </w:p>
        </w:tc>
        <w:tc>
          <w:tcPr>
            <w:tcW w:type="dxa" w:w="3952"/>
            <w:vAlign w:val="center"/>
          </w:tcPr>
          <w:p>
            <w:pPr>
              <w:spacing w:line="283" w:lineRule="auto" w:after="0"/>
              <w:jc w:val="right"/>
              <w:bidi/>
            </w:pPr>
            <w:r>
              <w:rPr>
                <w:sz w:val="20"/>
              </w:rPr>
              <w:t>الاستدعاء المفهومي والمقابلات والمرادفات الجزئية</w:t>
            </w:r>
          </w:p>
        </w:tc>
      </w:tr>
      <w:tr>
        <w:trPr>
          <w:cantSplit/>
        </w:trPr>
        <w:tc>
          <w:tcPr>
            <w:tcW w:type="dxa" w:w="3952"/>
            <w:vAlign w:val="center"/>
          </w:tcPr>
          <w:p>
            <w:pPr>
              <w:spacing w:line="283" w:lineRule="auto" w:after="0"/>
              <w:jc w:val="right"/>
              <w:bidi/>
            </w:pPr>
            <w:r>
              <w:rPr>
                <w:sz w:val="20"/>
              </w:rPr>
              <w:t>الباب الخامس</w:t>
            </w:r>
          </w:p>
        </w:tc>
        <w:tc>
          <w:tcPr>
            <w:tcW w:type="dxa" w:w="3952"/>
            <w:vAlign w:val="center"/>
          </w:tcPr>
          <w:p>
            <w:pPr>
              <w:spacing w:line="283" w:lineRule="auto" w:after="0"/>
              <w:jc w:val="right"/>
              <w:bidi/>
            </w:pPr>
            <w:r>
              <w:rPr>
                <w:sz w:val="20"/>
              </w:rPr>
              <w:t>السياق والتصريف والسورة في توسيع المدونة</w:t>
            </w:r>
          </w:p>
        </w:tc>
      </w:tr>
      <w:tr>
        <w:trPr>
          <w:cantSplit/>
        </w:trPr>
        <w:tc>
          <w:tcPr>
            <w:tcW w:type="dxa" w:w="3952"/>
            <w:vAlign w:val="center"/>
          </w:tcPr>
          <w:p>
            <w:pPr>
              <w:spacing w:line="283" w:lineRule="auto" w:after="0"/>
              <w:jc w:val="right"/>
              <w:bidi/>
            </w:pPr>
            <w:r>
              <w:rPr>
                <w:sz w:val="20"/>
              </w:rPr>
              <w:t>الباب السادس</w:t>
            </w:r>
          </w:p>
        </w:tc>
        <w:tc>
          <w:tcPr>
            <w:tcW w:type="dxa" w:w="3952"/>
            <w:vAlign w:val="center"/>
          </w:tcPr>
          <w:p>
            <w:pPr>
              <w:spacing w:line="283" w:lineRule="auto" w:after="0"/>
              <w:jc w:val="right"/>
              <w:bidi/>
            </w:pPr>
            <w:r>
              <w:rPr>
                <w:sz w:val="20"/>
              </w:rPr>
              <w:t>الآيات الحاكمة والمؤسسة والوازرة والخادمة والمقابلة</w:t>
            </w:r>
          </w:p>
        </w:tc>
      </w:tr>
      <w:tr>
        <w:trPr>
          <w:cantSplit/>
        </w:trPr>
        <w:tc>
          <w:tcPr>
            <w:tcW w:type="dxa" w:w="3952"/>
            <w:vAlign w:val="center"/>
          </w:tcPr>
          <w:p>
            <w:pPr>
              <w:spacing w:line="283" w:lineRule="auto" w:after="0"/>
              <w:jc w:val="right"/>
              <w:bidi/>
            </w:pPr>
            <w:r>
              <w:rPr>
                <w:sz w:val="20"/>
              </w:rPr>
              <w:t>الباب السابع</w:t>
            </w:r>
          </w:p>
        </w:tc>
        <w:tc>
          <w:tcPr>
            <w:tcW w:type="dxa" w:w="3952"/>
            <w:vAlign w:val="center"/>
          </w:tcPr>
          <w:p>
            <w:pPr>
              <w:spacing w:line="283" w:lineRule="auto" w:after="0"/>
              <w:jc w:val="right"/>
              <w:bidi/>
            </w:pPr>
            <w:r>
              <w:rPr>
                <w:sz w:val="20"/>
              </w:rPr>
              <w:t>الآيات النافية والاستثنائية والحدية والمآلية</w:t>
            </w:r>
          </w:p>
        </w:tc>
      </w:tr>
      <w:tr>
        <w:trPr>
          <w:cantSplit/>
        </w:trPr>
        <w:tc>
          <w:tcPr>
            <w:tcW w:type="dxa" w:w="3952"/>
            <w:vAlign w:val="center"/>
          </w:tcPr>
          <w:p>
            <w:pPr>
              <w:spacing w:line="283" w:lineRule="auto" w:after="0"/>
              <w:jc w:val="right"/>
              <w:bidi/>
            </w:pPr>
            <w:r>
              <w:rPr>
                <w:sz w:val="20"/>
              </w:rPr>
              <w:t>الباب الثامن</w:t>
            </w:r>
          </w:p>
        </w:tc>
        <w:tc>
          <w:tcPr>
            <w:tcW w:type="dxa" w:w="3952"/>
            <w:vAlign w:val="center"/>
          </w:tcPr>
          <w:p>
            <w:pPr>
              <w:spacing w:line="283" w:lineRule="auto" w:after="0"/>
              <w:jc w:val="right"/>
              <w:bidi/>
            </w:pPr>
            <w:r>
              <w:rPr>
                <w:sz w:val="20"/>
              </w:rPr>
              <w:t>تصنيف درجة الصلة وسبب الإدخال</w:t>
            </w:r>
          </w:p>
        </w:tc>
      </w:tr>
      <w:tr>
        <w:trPr>
          <w:cantSplit/>
        </w:trPr>
        <w:tc>
          <w:tcPr>
            <w:tcW w:type="dxa" w:w="3952"/>
            <w:vAlign w:val="center"/>
          </w:tcPr>
          <w:p>
            <w:pPr>
              <w:spacing w:line="283" w:lineRule="auto" w:after="0"/>
              <w:jc w:val="right"/>
              <w:bidi/>
            </w:pPr>
            <w:r>
              <w:rPr>
                <w:sz w:val="20"/>
              </w:rPr>
              <w:t>الباب التاسع</w:t>
            </w:r>
          </w:p>
        </w:tc>
        <w:tc>
          <w:tcPr>
            <w:tcW w:type="dxa" w:w="3952"/>
            <w:vAlign w:val="center"/>
          </w:tcPr>
          <w:p>
            <w:pPr>
              <w:spacing w:line="283" w:lineRule="auto" w:after="0"/>
              <w:jc w:val="right"/>
              <w:bidi/>
            </w:pPr>
            <w:r>
              <w:rPr>
                <w:sz w:val="20"/>
              </w:rPr>
              <w:t>سجل الاستبعاد ومنع الإهمال الصامت</w:t>
            </w:r>
          </w:p>
        </w:tc>
      </w:tr>
      <w:tr>
        <w:trPr>
          <w:cantSplit/>
        </w:trPr>
        <w:tc>
          <w:tcPr>
            <w:tcW w:type="dxa" w:w="3952"/>
            <w:vAlign w:val="center"/>
          </w:tcPr>
          <w:p>
            <w:pPr>
              <w:spacing w:line="283" w:lineRule="auto" w:after="0"/>
              <w:jc w:val="right"/>
              <w:bidi/>
            </w:pPr>
            <w:r>
              <w:rPr>
                <w:sz w:val="20"/>
              </w:rPr>
              <w:t>الباب العاشر</w:t>
            </w:r>
          </w:p>
        </w:tc>
        <w:tc>
          <w:tcPr>
            <w:tcW w:type="dxa" w:w="3952"/>
            <w:vAlign w:val="center"/>
          </w:tcPr>
          <w:p>
            <w:pPr>
              <w:spacing w:line="283" w:lineRule="auto" w:after="0"/>
              <w:jc w:val="right"/>
              <w:bidi/>
            </w:pPr>
            <w:r>
              <w:rPr>
                <w:sz w:val="20"/>
              </w:rPr>
              <w:t>الشمول والاستيعاب والاستدعاء العكسي</w:t>
            </w:r>
          </w:p>
        </w:tc>
      </w:tr>
      <w:tr>
        <w:trPr>
          <w:cantSplit/>
        </w:trPr>
        <w:tc>
          <w:tcPr>
            <w:tcW w:type="dxa" w:w="3952"/>
            <w:vAlign w:val="center"/>
          </w:tcPr>
          <w:p>
            <w:pPr>
              <w:spacing w:line="283" w:lineRule="auto" w:after="0"/>
              <w:jc w:val="right"/>
              <w:bidi/>
            </w:pPr>
            <w:r>
              <w:rPr>
                <w:sz w:val="20"/>
              </w:rPr>
              <w:t>الباب الحادي عشر</w:t>
            </w:r>
          </w:p>
        </w:tc>
        <w:tc>
          <w:tcPr>
            <w:tcW w:type="dxa" w:w="3952"/>
            <w:vAlign w:val="center"/>
          </w:tcPr>
          <w:p>
            <w:pPr>
              <w:spacing w:line="283" w:lineRule="auto" w:after="0"/>
              <w:jc w:val="right"/>
              <w:bidi/>
            </w:pPr>
            <w:r>
              <w:rPr>
                <w:sz w:val="20"/>
              </w:rPr>
              <w:t>القراءات والنصوص والنسخ والضبط النصي</w:t>
            </w:r>
          </w:p>
        </w:tc>
      </w:tr>
      <w:tr>
        <w:trPr>
          <w:cantSplit/>
        </w:trPr>
        <w:tc>
          <w:tcPr>
            <w:tcW w:type="dxa" w:w="3952"/>
            <w:vAlign w:val="center"/>
          </w:tcPr>
          <w:p>
            <w:pPr>
              <w:spacing w:line="283" w:lineRule="auto" w:after="0"/>
              <w:jc w:val="right"/>
              <w:bidi/>
            </w:pPr>
            <w:r>
              <w:rPr>
                <w:sz w:val="20"/>
              </w:rPr>
              <w:t>الباب الثاني عشر</w:t>
            </w:r>
          </w:p>
        </w:tc>
        <w:tc>
          <w:tcPr>
            <w:tcW w:type="dxa" w:w="3952"/>
            <w:vAlign w:val="center"/>
          </w:tcPr>
          <w:p>
            <w:pPr>
              <w:spacing w:line="283" w:lineRule="auto" w:after="0"/>
              <w:jc w:val="right"/>
              <w:bidi/>
            </w:pPr>
            <w:r>
              <w:rPr>
                <w:sz w:val="20"/>
              </w:rPr>
              <w:t>الحقول الوصفية والمصفوفة الحاسوبية للمدونة</w:t>
            </w:r>
          </w:p>
        </w:tc>
      </w:tr>
      <w:tr>
        <w:trPr>
          <w:cantSplit/>
        </w:trPr>
        <w:tc>
          <w:tcPr>
            <w:tcW w:type="dxa" w:w="3952"/>
            <w:vAlign w:val="center"/>
          </w:tcPr>
          <w:p>
            <w:pPr>
              <w:spacing w:line="283" w:lineRule="auto" w:after="0"/>
              <w:jc w:val="right"/>
              <w:bidi/>
            </w:pPr>
            <w:r>
              <w:rPr>
                <w:sz w:val="20"/>
              </w:rPr>
              <w:t>الباب الثالث عشر</w:t>
            </w:r>
          </w:p>
        </w:tc>
        <w:tc>
          <w:tcPr>
            <w:tcW w:type="dxa" w:w="3952"/>
            <w:vAlign w:val="center"/>
          </w:tcPr>
          <w:p>
            <w:pPr>
              <w:spacing w:line="283" w:lineRule="auto" w:after="0"/>
              <w:jc w:val="right"/>
              <w:bidi/>
            </w:pPr>
            <w:r>
              <w:rPr>
                <w:sz w:val="20"/>
              </w:rPr>
              <w:t>التحقق البشري والحاسوبي والمراجعة المستقلة</w:t>
            </w:r>
          </w:p>
        </w:tc>
      </w:tr>
      <w:tr>
        <w:trPr>
          <w:cantSplit/>
        </w:trPr>
        <w:tc>
          <w:tcPr>
            <w:tcW w:type="dxa" w:w="3952"/>
            <w:vAlign w:val="center"/>
          </w:tcPr>
          <w:p>
            <w:pPr>
              <w:spacing w:line="283" w:lineRule="auto" w:after="0"/>
              <w:jc w:val="right"/>
              <w:bidi/>
            </w:pPr>
            <w:r>
              <w:rPr>
                <w:sz w:val="20"/>
              </w:rPr>
              <w:t>الباب الرابع عشر</w:t>
            </w:r>
          </w:p>
        </w:tc>
        <w:tc>
          <w:tcPr>
            <w:tcW w:type="dxa" w:w="3952"/>
            <w:vAlign w:val="center"/>
          </w:tcPr>
          <w:p>
            <w:pPr>
              <w:spacing w:line="283" w:lineRule="auto" w:after="0"/>
              <w:jc w:val="right"/>
              <w:bidi/>
            </w:pPr>
            <w:r>
              <w:rPr>
                <w:sz w:val="20"/>
              </w:rPr>
              <w:t>التحيز والانتقاء ومغالطات بناء المدونة</w:t>
            </w:r>
          </w:p>
        </w:tc>
      </w:tr>
      <w:tr>
        <w:trPr>
          <w:cantSplit/>
        </w:trPr>
        <w:tc>
          <w:tcPr>
            <w:tcW w:type="dxa" w:w="3952"/>
            <w:vAlign w:val="center"/>
          </w:tcPr>
          <w:p>
            <w:pPr>
              <w:spacing w:line="283" w:lineRule="auto" w:after="0"/>
              <w:jc w:val="right"/>
              <w:bidi/>
            </w:pPr>
            <w:r>
              <w:rPr>
                <w:sz w:val="20"/>
              </w:rPr>
              <w:t>الباب الخامس عشر</w:t>
            </w:r>
          </w:p>
        </w:tc>
        <w:tc>
          <w:tcPr>
            <w:tcW w:type="dxa" w:w="3952"/>
            <w:vAlign w:val="center"/>
          </w:tcPr>
          <w:p>
            <w:pPr>
              <w:spacing w:line="283" w:lineRule="auto" w:after="0"/>
              <w:jc w:val="right"/>
              <w:bidi/>
            </w:pPr>
            <w:r>
              <w:rPr>
                <w:sz w:val="20"/>
              </w:rPr>
              <w:t>من المدونة إلى المفهوم والشبكة والقاعدة والسنة</w:t>
            </w:r>
          </w:p>
        </w:tc>
      </w:tr>
      <w:tr>
        <w:trPr>
          <w:cantSplit/>
        </w:trPr>
        <w:tc>
          <w:tcPr>
            <w:tcW w:type="dxa" w:w="3952"/>
            <w:vAlign w:val="center"/>
          </w:tcPr>
          <w:p>
            <w:pPr>
              <w:spacing w:line="283" w:lineRule="auto" w:after="0"/>
              <w:jc w:val="right"/>
              <w:bidi/>
            </w:pPr>
            <w:r>
              <w:rPr>
                <w:sz w:val="20"/>
              </w:rPr>
              <w:t>الباب السادس عشر</w:t>
            </w:r>
          </w:p>
        </w:tc>
        <w:tc>
          <w:tcPr>
            <w:tcW w:type="dxa" w:w="3952"/>
            <w:vAlign w:val="center"/>
          </w:tcPr>
          <w:p>
            <w:pPr>
              <w:spacing w:line="283" w:lineRule="auto" w:after="0"/>
              <w:jc w:val="right"/>
              <w:bidi/>
            </w:pPr>
            <w:r>
              <w:rPr>
                <w:sz w:val="20"/>
              </w:rPr>
              <w:t>إدارة الإصدار والتحديث والاعتراض والاستدامة</w:t>
            </w:r>
          </w:p>
        </w:tc>
      </w:tr>
      <w:tr>
        <w:trPr>
          <w:cantSplit/>
        </w:trPr>
        <w:tc>
          <w:tcPr>
            <w:tcW w:type="dxa" w:w="3952"/>
            <w:vAlign w:val="center"/>
          </w:tcPr>
          <w:p>
            <w:pPr>
              <w:spacing w:line="283" w:lineRule="auto" w:after="0"/>
              <w:jc w:val="right"/>
              <w:bidi/>
            </w:pPr>
            <w:r>
              <w:rPr>
                <w:sz w:val="20"/>
              </w:rPr>
              <w:t>الباب السابع عشر</w:t>
            </w:r>
          </w:p>
        </w:tc>
        <w:tc>
          <w:tcPr>
            <w:tcW w:type="dxa" w:w="3952"/>
            <w:vAlign w:val="center"/>
          </w:tcPr>
          <w:p>
            <w:pPr>
              <w:spacing w:line="283" w:lineRule="auto" w:after="0"/>
              <w:jc w:val="right"/>
              <w:bidi/>
            </w:pPr>
            <w:r>
              <w:rPr>
                <w:sz w:val="20"/>
              </w:rPr>
              <w:t>مختبرات المدونات القرآنية الكبرى</w:t>
            </w:r>
          </w:p>
        </w:tc>
      </w:tr>
      <w:tr>
        <w:trPr>
          <w:cantSplit/>
        </w:trPr>
        <w:tc>
          <w:tcPr>
            <w:tcW w:type="dxa" w:w="3952"/>
            <w:vAlign w:val="center"/>
          </w:tcPr>
          <w:p>
            <w:pPr>
              <w:spacing w:line="283" w:lineRule="auto" w:after="0"/>
              <w:jc w:val="right"/>
              <w:bidi/>
            </w:pPr>
            <w:r>
              <w:rPr>
                <w:sz w:val="20"/>
              </w:rPr>
              <w:t>الباب الثامن عشر</w:t>
            </w:r>
          </w:p>
        </w:tc>
        <w:tc>
          <w:tcPr>
            <w:tcW w:type="dxa" w:w="3952"/>
            <w:vAlign w:val="center"/>
          </w:tcPr>
          <w:p>
            <w:pPr>
              <w:spacing w:line="283" w:lineRule="auto" w:after="0"/>
              <w:jc w:val="right"/>
              <w:bidi/>
            </w:pPr>
            <w:r>
              <w:rPr>
                <w:sz w:val="20"/>
              </w:rPr>
              <w:t>النظرية الجامعة وميثاق الباحث في المدونة القرآنية</w:t>
            </w:r>
          </w:p>
        </w:tc>
      </w:tr>
    </w:tbl>
    <w:p>
      <w:pPr>
        <w:pStyle w:val="Heading1"/>
        <w:spacing w:line="283" w:lineRule="auto" w:after="120"/>
        <w:jc w:val="right"/>
        <w:keepNext/>
        <w:bidi/>
      </w:pPr>
      <w:r>
        <w:t>الباب الأول: ماهية المدونة القرآنية وموضوعها ووظيفتها</w:t>
      </w:r>
    </w:p>
    <w:p>
      <w:pPr>
        <w:spacing w:line="283" w:lineRule="auto" w:after="80"/>
        <w:ind w:firstLine="397"/>
        <w:jc w:val="both"/>
        <w:bidi/>
      </w:pPr>
      <w:r>
        <w:t>المدونة ليست مجموعة آيات مختارة، بل سجل شامل وموثق للمواضع ذات الصلة بسؤال محدد.</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هذا الباب عن موقع «المدونة» في بناء المدونة، وينطلق من أن المدونة ليست مجموعة آيات مختارة، بل سجل شامل وموثق للمواضع ذات الصلة بسؤال محدد. ولا يكفي قبول هذه العبارة نظرياً؛ إذ يجب تحويلها إلى إجراء يستطيع باحث آخر إعادة تنفيذه والوصول إلى المادة نفسها تقريباً.</w:t>
      </w:r>
    </w:p>
    <w:p>
      <w:pPr>
        <w:spacing w:line="283" w:lineRule="auto" w:after="80"/>
        <w:ind w:firstLine="397"/>
        <w:jc w:val="both"/>
        <w:bidi/>
      </w:pPr>
      <w:r>
        <w:t>تتحدد فرضية الباب من خلال العلاقة بين «المدونة» و«السجل». فإذا لم يُفصل بينهما أصبحت حدود المدونة قابلة للتغيير بعد رؤية النتائج، وفقدت دعوى الشمول معناها العلمي.</w:t>
      </w:r>
    </w:p>
    <w:p>
      <w:pPr>
        <w:spacing w:line="283" w:lineRule="auto" w:after="80"/>
        <w:ind w:firstLine="397"/>
        <w:jc w:val="both"/>
        <w:bidi/>
      </w:pPr>
      <w:r>
        <w:t>يُصاغ السؤال بصورة تشغيلية تحدد ما يدخل وما لا يدخل، وما درجة الصلة المطلوبة، وما الحد الزمني أو النصي أو المفهومي. ويُحفظ السؤال قبل بدء الجمع حتى يمكن كشف أي توسع لاحق سببه الرغبة في دعم نتيجة.</w:t>
      </w:r>
    </w:p>
    <w:p>
      <w:pPr>
        <w:spacing w:line="283" w:lineRule="auto" w:after="80"/>
        <w:ind w:firstLine="397"/>
        <w:jc w:val="both"/>
        <w:bidi/>
      </w:pPr>
      <w:r>
        <w:t>لا يكون النجاح بكثرة الآيات وحدها، بل بقدرة المدونة على إظهار المادة المؤيدة والمقيدة والنافية والحدية. ولهذا يُسأل منذ البداية: ما الآية التي لو ظهرت لغيرت النتيجة، وكيف يمكن البحث عنها؟</w:t>
      </w:r>
    </w:p>
    <w:p>
      <w:pPr>
        <w:spacing w:line="283" w:lineRule="auto" w:after="80"/>
        <w:ind w:firstLine="397"/>
        <w:jc w:val="both"/>
        <w:bidi/>
      </w:pPr>
      <w:r>
        <w:t>ينتهي سؤال الباب إلى مخرج يتعلق بـتعريف المدونة ومعيار القبول. ويجب أن يكون المخرج قابلاً للتدقيق، لا وصفاً عاماً من قبيل «جمعنا الآيات المتعلقة بالموضوع».</w:t>
      </w:r>
    </w:p>
    <w:p>
      <w:pPr>
        <w:pStyle w:val="Heading2"/>
        <w:spacing w:line="283" w:lineRule="auto" w:after="120"/>
        <w:jc w:val="right"/>
        <w:keepNext/>
        <w:bidi/>
      </w:pPr>
      <w:r>
        <w:t>التحرير المفهومي</w:t>
      </w:r>
    </w:p>
    <w:p>
      <w:pPr>
        <w:spacing w:line="283" w:lineRule="auto" w:after="80"/>
        <w:ind w:firstLine="397"/>
        <w:jc w:val="both"/>
        <w:bidi/>
      </w:pPr>
      <w:r>
        <w:t>يُحرر مفهوم «السجل» من الالتباسات القريبة به، ولا سيما علاقته بـ«الشمول» و«المادة». فالمدونة لا تستفيد من كثرة الحقول إذا كانت المفاهيم التي تحملها هذه الحقول غير مضبوطة.</w:t>
      </w:r>
    </w:p>
    <w:p>
      <w:pPr>
        <w:spacing w:line="283" w:lineRule="auto" w:after="80"/>
        <w:ind w:firstLine="397"/>
        <w:jc w:val="both"/>
        <w:bidi/>
      </w:pPr>
      <w:r>
        <w:t>تظهر أهمية الحد الاصطلاحي حين يكون اللفظ القرآني أوسع أو أضيق من المصطلح البحثي. ويجب أن يسجل الباحث هل يستدعي لفظاً أو مفهوماً أو وظيفةً أو مقابلاً، لأن كل مسار ينتج مجموعة مختلفة من المواضع.</w:t>
      </w:r>
    </w:p>
    <w:p>
      <w:pPr>
        <w:spacing w:line="283" w:lineRule="auto" w:after="80"/>
        <w:ind w:firstLine="397"/>
        <w:jc w:val="both"/>
        <w:bidi/>
      </w:pPr>
      <w:r>
        <w:t>تُفصل المادة الخام من الحكم عليها؛ فوجود آية في قائمة المرشحين لا يعني قبولها في المدونة النهائية، كما أن استبعادها لا يعني عدم قيمتها في بحث آخر. وتُحفظ حالة المرشح مستقلةً عن حالة القبول.</w:t>
      </w:r>
    </w:p>
    <w:p>
      <w:pPr>
        <w:spacing w:line="283" w:lineRule="auto" w:after="80"/>
        <w:ind w:firstLine="397"/>
        <w:jc w:val="both"/>
        <w:bidi/>
      </w:pPr>
      <w:r>
        <w:t>يرتبط التعريف التشغيلي بدرجة الصلة؛ فقد تكون الآية ذات صلة مباشرة أو تأسيسية أو سياقية أو مقابلة أو مآلية. وتفيد هذه الدرجات في منع التوسع غير المحدود من جهة، ومنع التضييق اللفظي من جهة أخرى.</w:t>
      </w:r>
    </w:p>
    <w:p>
      <w:pPr>
        <w:spacing w:line="283" w:lineRule="auto" w:after="80"/>
        <w:ind w:firstLine="397"/>
        <w:jc w:val="both"/>
        <w:bidi/>
      </w:pPr>
      <w:r>
        <w:t>يُراجع التعريف على أمثلة حدية لا تقع بسهولة في قلب المجال. فإذا فشل في تفسير سبب إدخالها أو استبعادها، عُدّل قبل استكمال الجمع، لا بعد استخراج النتائج.</w:t>
      </w:r>
    </w:p>
    <w:p>
      <w:pPr>
        <w:pStyle w:val="Heading2"/>
        <w:spacing w:line="283" w:lineRule="auto" w:after="120"/>
        <w:jc w:val="right"/>
        <w:keepNext/>
        <w:bidi/>
      </w:pPr>
      <w:r>
        <w:t>خطوات البناء والإجراءات</w:t>
      </w:r>
    </w:p>
    <w:p>
      <w:pPr>
        <w:spacing w:line="283" w:lineRule="auto" w:after="80"/>
        <w:ind w:firstLine="397"/>
        <w:jc w:val="both"/>
        <w:bidi/>
      </w:pPr>
      <w:r>
        <w:t>تبدأ الإجراءات بإنشاء قاموس استدعاء أولي لـ«الشمول» يشمل الجذور والصيغ والتراكيب والألفاظ القريبة، ثم يُوسع تدريجياً بالسياق والمقابلات والوظائف. ويُوثق مصدر كل إضافة إلى القاموس.</w:t>
      </w:r>
    </w:p>
    <w:p>
      <w:pPr>
        <w:spacing w:line="283" w:lineRule="auto" w:after="80"/>
        <w:ind w:firstLine="397"/>
        <w:jc w:val="both"/>
        <w:bidi/>
      </w:pPr>
      <w:r>
        <w:t>يُنفذ البحث في أكثر من مسار: بحث لفظي دقيق، وبحث اشتقاقي، وبحث في التراكيب، وبحث مفهومي، وبحث بالسياقات والسور. ثم تُدمج النتائج بعد إزالة التطابقات لا بعد حذف المواضع المتكررة وظيفياً.</w:t>
      </w:r>
    </w:p>
    <w:p>
      <w:pPr>
        <w:spacing w:line="283" w:lineRule="auto" w:after="80"/>
        <w:ind w:firstLine="397"/>
        <w:jc w:val="both"/>
        <w:bidi/>
      </w:pPr>
      <w:r>
        <w:t>يُفحص كل موضع في سياقه القريب والسُّوري قبل تثبيت صلته. فاللفظ نفسه قد يؤدي وظيفة مختلفة، وقد يخرج من المجال بسبب تركيب خاص، بينما تدخل آية بلا اللفظ لأنها تشرح الحد أو المقابل.</w:t>
      </w:r>
    </w:p>
    <w:p>
      <w:pPr>
        <w:spacing w:line="283" w:lineRule="auto" w:after="80"/>
        <w:ind w:firstLine="397"/>
        <w:jc w:val="both"/>
        <w:bidi/>
      </w:pPr>
      <w:r>
        <w:t>بعد الجمع الأولي يُجرى استدعاء عكسي: تُقرأ الآيات المقبولة لاستخراج ألفاظ وعلاقات جديدة، ثم يُعاد البحث بها في القرآن. وتكرر الدورة حتى تنخفض الإضافات الجديدة إلى حد معلن.</w:t>
      </w:r>
    </w:p>
    <w:p>
      <w:pPr>
        <w:spacing w:line="283" w:lineRule="auto" w:after="80"/>
        <w:ind w:firstLine="397"/>
        <w:jc w:val="both"/>
        <w:bidi/>
      </w:pPr>
      <w:r>
        <w:t>يُختم الإجراء بإقفال مؤقت للمدونة قبل التحليل، حتى لا تُضاف الآيات فقط لأنها توافق نظرية بدأت تتشكل. وأي إضافة لاحقة تُسجل بوصفها تعديلاً له سبب وتاريخ.</w:t>
      </w:r>
    </w:p>
    <w:p>
      <w:pPr>
        <w:pStyle w:val="Heading2"/>
        <w:spacing w:line="283" w:lineRule="auto" w:after="120"/>
        <w:jc w:val="right"/>
        <w:keepNext/>
        <w:bidi/>
      </w:pPr>
      <w:r>
        <w:t>حقول التوثيق والمصفوفة</w:t>
      </w:r>
    </w:p>
    <w:p>
      <w:pPr>
        <w:spacing w:line="283" w:lineRule="auto" w:after="80"/>
        <w:ind w:firstLine="397"/>
        <w:jc w:val="both"/>
        <w:bidi/>
      </w:pPr>
      <w:r>
        <w:t>يجب أن يحمل كل سجل معرفاً ثابتاً وحقولاً لـ«المادة» و«الوظيفة» و«المدونة»، إلى جانب السورة والآية والنص والصيغة والسياق وسبب الإدخال ودرجة الصلة وحالة المراجعة.</w:t>
      </w:r>
    </w:p>
    <w:p>
      <w:pPr>
        <w:spacing w:line="283" w:lineRule="auto" w:after="80"/>
        <w:ind w:firstLine="397"/>
        <w:jc w:val="both"/>
        <w:bidi/>
      </w:pPr>
      <w:r>
        <w:t>لا تُوضع الأحكام التفسيرية الطويلة في حقل الصلة؛ بل تُفصل الملاحظة النصية من التفسير ومن الفرضية. ويسمح هذا لاحقاً بإعادة بناء النتائج من البيانات من غير توريث جميع تأويلات الباحث.</w:t>
      </w:r>
    </w:p>
    <w:p>
      <w:pPr>
        <w:spacing w:line="283" w:lineRule="auto" w:after="80"/>
        <w:ind w:firstLine="397"/>
        <w:jc w:val="both"/>
        <w:bidi/>
      </w:pPr>
      <w:r>
        <w:t>يُخصص حقل للمصدر وطريقة الاستخراج: هل عُثر على الموضع ببحث جذري أم مفهومي أم بسياق سورة أم عن طريق آية مقابلة؟ وهذا الحقل يساعد على قياس أي طرق البحث أكثر كشفاً للمواضع المفقودة.</w:t>
      </w:r>
    </w:p>
    <w:p>
      <w:pPr>
        <w:spacing w:line="283" w:lineRule="auto" w:after="80"/>
        <w:ind w:firstLine="397"/>
        <w:jc w:val="both"/>
        <w:bidi/>
      </w:pPr>
      <w:r>
        <w:t>تُحفظ حالة المراجعة في مراحل: مرشح، ومقبول أولياً، ومقبول بعد المراجعة، ومستبعد معلل، ومعلق. ولا يُحذف السجل من القاعدة إذا تغيرت حالته، بل يُحفظ تاريخ القرار.</w:t>
      </w:r>
    </w:p>
    <w:p>
      <w:pPr>
        <w:spacing w:line="283" w:lineRule="auto" w:after="80"/>
        <w:ind w:firstLine="397"/>
        <w:jc w:val="both"/>
        <w:bidi/>
      </w:pPr>
      <w:r>
        <w:t>تتطلب المصفوفة قاموس حقول يشرح المعنى والقيم المسموح بها، حتى لا يستعمل باحثان مصطلح «حاكم» أو «صلة عالية» بمعنيين مختلفين.</w:t>
      </w:r>
    </w:p>
    <w:p>
      <w:pPr>
        <w:pStyle w:val="Heading2"/>
        <w:spacing w:line="283" w:lineRule="auto" w:after="120"/>
        <w:jc w:val="right"/>
        <w:keepNext/>
        <w:bidi/>
      </w:pPr>
      <w:r>
        <w:t>الاختبارات ومعايير الجودة</w:t>
      </w:r>
    </w:p>
    <w:p>
      <w:pPr>
        <w:spacing w:line="283" w:lineRule="auto" w:after="80"/>
        <w:ind w:firstLine="397"/>
        <w:jc w:val="both"/>
        <w:bidi/>
      </w:pPr>
      <w:r>
        <w:t>تُقاس جودة المدونة في بعدين مختلفين: الاستدعاء، أي القدرة على العثور على المواضع ذات الصلة، والدقة، أي عدم إغراق المدونة بمواضع لا تؤثر في السؤال. ولا يصح تعظيم أحدهما وإهمال الآخر.</w:t>
      </w:r>
    </w:p>
    <w:p>
      <w:pPr>
        <w:spacing w:line="283" w:lineRule="auto" w:after="80"/>
        <w:ind w:firstLine="397"/>
        <w:jc w:val="both"/>
        <w:bidi/>
      </w:pPr>
      <w:r>
        <w:t>يُختبر الشمول بعينة بحث مستقلة، وبقائمة مواضع معيارية ينبغي أن تستدعيها الخوارزمية، وباختبار الآيات النافية التي يصعب على البحث المؤيد للنظرية اكتشافها.</w:t>
      </w:r>
    </w:p>
    <w:p>
      <w:pPr>
        <w:spacing w:line="283" w:lineRule="auto" w:after="80"/>
        <w:ind w:firstLine="397"/>
        <w:jc w:val="both"/>
        <w:bidi/>
      </w:pPr>
      <w:r>
        <w:t>تُراجع المدونة بواسطة باحث ثان لا يرى التصنيف النهائي في الجولة الأولى، ثم تُقارن حالات الاتفاق والخلاف. ولا يشترط التطابق الكامل، لكن يجب تفسير الفروق وتعديل المعايير عند تكرر نمط الخلاف.</w:t>
      </w:r>
    </w:p>
    <w:p>
      <w:pPr>
        <w:spacing w:line="283" w:lineRule="auto" w:after="80"/>
        <w:ind w:firstLine="397"/>
        <w:jc w:val="both"/>
        <w:bidi/>
      </w:pPr>
      <w:r>
        <w:t>تُجرى اختبارات حدية على «الوظيفة» و«المدونة»: مثال يجب إدخاله، ومثال يجب استبعاده، ومثال يحتمل الوجهين. ويكشف المثال الثالث جودة تعريف المجال أكثر من الأمثلة الواضحة.</w:t>
      </w:r>
    </w:p>
    <w:p>
      <w:pPr>
        <w:spacing w:line="283" w:lineRule="auto" w:after="80"/>
        <w:ind w:firstLine="397"/>
        <w:jc w:val="both"/>
        <w:bidi/>
      </w:pPr>
      <w:r>
        <w:t>تُعلن درجة اكتمال المدونة بصيغة متواضعة، مثل «استيعاب مرتفع ضمن بروتوكول البحث المحدد»، ولا تُستعمل عبارة «مئة بالمئة» من غير معيار يمكن اختباره.</w:t>
      </w:r>
    </w:p>
    <w:p>
      <w:pPr>
        <w:pStyle w:val="Heading2"/>
        <w:spacing w:line="283" w:lineRule="auto" w:after="120"/>
        <w:jc w:val="right"/>
        <w:keepNext/>
        <w:bidi/>
      </w:pPr>
      <w:r>
        <w:t>المخاطر والمغالطات</w:t>
      </w:r>
    </w:p>
    <w:p>
      <w:pPr>
        <w:spacing w:line="283" w:lineRule="auto" w:after="80"/>
        <w:ind w:firstLine="397"/>
        <w:jc w:val="both"/>
        <w:bidi/>
      </w:pPr>
      <w:r>
        <w:t>أول خطر هو الانتقاء؛ لأنه يسمح للباحث بتشكيل المادة وفق النتيجة التي يريدها. ويُعالج بتثبيت السؤال وقاموس الاستدعاء وقواعد الإدخال قبل التفسير.</w:t>
      </w:r>
    </w:p>
    <w:p>
      <w:pPr>
        <w:spacing w:line="283" w:lineRule="auto" w:after="80"/>
        <w:ind w:firstLine="397"/>
        <w:jc w:val="both"/>
        <w:bidi/>
      </w:pPr>
      <w:r>
        <w:t>ويظهر خطر الخلط بين الدليل والنتيجة عندما تُدمج الملاحظة بالاستنباط أو تُعامل درجة الصلة كدرجة حجية. ويجب أن تبقى حقول البيانات منفصلةً عن مخرجات النظرية.</w:t>
      </w:r>
    </w:p>
    <w:p>
      <w:pPr>
        <w:spacing w:line="283" w:lineRule="auto" w:after="80"/>
        <w:ind w:firstLine="397"/>
        <w:jc w:val="both"/>
        <w:bidi/>
      </w:pPr>
      <w:r>
        <w:t>أما الغموض في المجال فينشأ غالباً من استعمال أداة بحث واحدة أو من الاقتصار على الألفاظ التي يعرفها الباحث مسبقاً. ويعالجه البحث المتعدد والاستدعاء العكسي والمراجعة المستقلة.</w:t>
      </w:r>
    </w:p>
    <w:p>
      <w:pPr>
        <w:spacing w:line="283" w:lineRule="auto" w:after="80"/>
        <w:ind w:firstLine="397"/>
        <w:jc w:val="both"/>
        <w:bidi/>
      </w:pPr>
      <w:r>
        <w:t>ويؤدي إخفاء النقص إلى فقدان الشفافية؛ إذ لا يستطيع الباحث اللاحق معرفة ما إذا كانت الآية غائبةً لأنها فُحصت أو لأنها لم تُكتشف. ولهذا يكون سجل الاستبعاد وعدم اليقين جزءاً أصيلاً من المدونة.</w:t>
      </w:r>
    </w:p>
    <w:p>
      <w:pPr>
        <w:spacing w:line="283" w:lineRule="auto" w:after="80"/>
        <w:ind w:firstLine="397"/>
        <w:jc w:val="both"/>
        <w:bidi/>
      </w:pPr>
      <w:r>
        <w:t>لا تُحل هذه المخاطر بالنصيحة الأخلاقية وحدها، بل بتصميم البيانات والإجراءات والصلاحيات: كل حذف له سجل، وكل تعديل له إصدار، وكل دعوى شمول لها اختبار.</w:t>
      </w:r>
    </w:p>
    <w:p>
      <w:pPr>
        <w:pStyle w:val="Heading2"/>
        <w:spacing w:line="283" w:lineRule="auto" w:after="120"/>
        <w:jc w:val="right"/>
        <w:keepNext/>
        <w:bidi/>
      </w:pPr>
      <w:r>
        <w:t>القواعد والنتائج</w:t>
      </w:r>
    </w:p>
    <w:p>
      <w:pPr>
        <w:spacing w:line="283" w:lineRule="auto" w:after="80"/>
        <w:ind w:firstLine="397"/>
        <w:jc w:val="both"/>
        <w:bidi/>
      </w:pPr>
      <w:r>
        <w:t>تنتج عن الباب قاعدة أولى: المدونة ليست مجموعة آيات مختارة، بل سجل شامل وموثق للمواضع ذات الصلة بسؤال محدد. ويجب أن تظهر القاعدة في نموذج البيانات والإجراء، لا في مقدمة الكتاب فقط.</w:t>
      </w:r>
    </w:p>
    <w:p>
      <w:pPr>
        <w:spacing w:line="283" w:lineRule="auto" w:after="80"/>
        <w:ind w:firstLine="397"/>
        <w:jc w:val="both"/>
        <w:bidi/>
      </w:pPr>
      <w:r>
        <w:t>وتقرر قاعدة ثانية أن «السجل» لا يكفي وحده لإثبات اكتمال «الشمول». فكل أداة استدعاء تكشف جزءاً وتفشل في أجزاء، ولذلك يعمل المنهج بتكامل المسارات.</w:t>
      </w:r>
    </w:p>
    <w:p>
      <w:pPr>
        <w:spacing w:line="283" w:lineRule="auto" w:after="80"/>
        <w:ind w:firstLine="397"/>
        <w:jc w:val="both"/>
        <w:bidi/>
      </w:pPr>
      <w:r>
        <w:t>أما القاعدة الثالثة فتجعل تعريف المدونة وحد المجال شرطين قبل الانتقال إلى استخراج المفهوم أو الشبكة. وإذا فشلا خُفضت درجة النتيجة أو أُعيد فتح المدونة.</w:t>
      </w:r>
    </w:p>
    <w:p>
      <w:pPr>
        <w:spacing w:line="283" w:lineRule="auto" w:after="80"/>
        <w:ind w:firstLine="397"/>
        <w:jc w:val="both"/>
        <w:bidi/>
      </w:pPr>
      <w:r>
        <w:t>وتقرر القاعدة الرابعة أن قابلية التدقيق ليس عملاً أرشيفياً، بل جزء من البرهان؛ لأن الباحث يستطيع من خلاله بيان ما الذي عُرف وما الذي لم يُعرف وما الذي تغير بين الإصدارات.</w:t>
      </w:r>
    </w:p>
    <w:p>
      <w:pPr>
        <w:spacing w:line="283" w:lineRule="auto" w:after="80"/>
        <w:ind w:firstLine="397"/>
        <w:jc w:val="both"/>
        <w:bidi/>
      </w:pPr>
      <w:r>
        <w:t>ينتهي الباب إلى نتيجة تشغيلية: لا تفسير بياني بلا مدونة قابلة للفحص، ولا مدونة علمية بلا سؤال وحدود واستدعاء متعدد وسجل استبعاد واختبار شمول ومراجعة وإصدار.</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20"/>
              </w:rPr>
              <w:t>الحقل</w:t>
            </w:r>
          </w:p>
        </w:tc>
        <w:tc>
          <w:tcPr>
            <w:tcW w:type="dxa" w:w="2635"/>
            <w:vAlign w:val="center"/>
          </w:tcPr>
          <w:p>
            <w:pPr>
              <w:spacing w:line="283" w:lineRule="auto" w:after="0"/>
              <w:jc w:val="center"/>
              <w:bidi/>
            </w:pPr>
            <w:r>
              <w:rPr>
                <w:b/>
                <w:sz w:val="20"/>
              </w:rPr>
              <w:t>السؤال</w:t>
            </w:r>
          </w:p>
        </w:tc>
        <w:tc>
          <w:tcPr>
            <w:tcW w:type="dxa" w:w="2635"/>
            <w:vAlign w:val="center"/>
          </w:tcPr>
          <w:p>
            <w:pPr>
              <w:spacing w:line="283" w:lineRule="auto" w:after="0"/>
              <w:jc w:val="center"/>
              <w:bidi/>
            </w:pPr>
            <w:r>
              <w:rPr>
                <w:b/>
                <w:sz w:val="20"/>
              </w:rPr>
              <w:t>المخرج</w:t>
            </w:r>
          </w:p>
        </w:tc>
      </w:tr>
      <w:tr>
        <w:trPr>
          <w:cantSplit/>
        </w:trPr>
        <w:tc>
          <w:tcPr>
            <w:tcW w:type="dxa" w:w="2635"/>
            <w:vAlign w:val="center"/>
          </w:tcPr>
          <w:p>
            <w:pPr>
              <w:spacing w:line="283" w:lineRule="auto" w:after="0"/>
              <w:jc w:val="right"/>
              <w:bidi/>
            </w:pPr>
            <w:r>
              <w:rPr>
                <w:sz w:val="20"/>
              </w:rPr>
              <w:t>السؤال</w:t>
            </w:r>
          </w:p>
        </w:tc>
        <w:tc>
          <w:tcPr>
            <w:tcW w:type="dxa" w:w="2635"/>
            <w:vAlign w:val="center"/>
          </w:tcPr>
          <w:p>
            <w:pPr>
              <w:spacing w:line="283" w:lineRule="auto" w:after="0"/>
              <w:jc w:val="right"/>
              <w:bidi/>
            </w:pPr>
            <w:r>
              <w:rPr>
                <w:sz w:val="20"/>
              </w:rPr>
              <w:t>ما وحدة البحث وحدوده؟</w:t>
            </w:r>
          </w:p>
        </w:tc>
        <w:tc>
          <w:tcPr>
            <w:tcW w:type="dxa" w:w="2635"/>
            <w:vAlign w:val="center"/>
          </w:tcPr>
          <w:p>
            <w:pPr>
              <w:spacing w:line="283" w:lineRule="auto" w:after="0"/>
              <w:jc w:val="right"/>
              <w:bidi/>
            </w:pPr>
            <w:r>
              <w:rPr>
                <w:sz w:val="20"/>
              </w:rPr>
              <w:t>تعريف المدونة</w:t>
            </w:r>
          </w:p>
        </w:tc>
      </w:tr>
      <w:tr>
        <w:trPr>
          <w:cantSplit/>
        </w:trPr>
        <w:tc>
          <w:tcPr>
            <w:tcW w:type="dxa" w:w="2635"/>
            <w:vAlign w:val="center"/>
          </w:tcPr>
          <w:p>
            <w:pPr>
              <w:spacing w:line="283" w:lineRule="auto" w:after="0"/>
              <w:jc w:val="right"/>
              <w:bidi/>
            </w:pPr>
            <w:r>
              <w:rPr>
                <w:sz w:val="20"/>
              </w:rPr>
              <w:t>الاستدعاء</w:t>
            </w:r>
          </w:p>
        </w:tc>
        <w:tc>
          <w:tcPr>
            <w:tcW w:type="dxa" w:w="2635"/>
            <w:vAlign w:val="center"/>
          </w:tcPr>
          <w:p>
            <w:pPr>
              <w:spacing w:line="283" w:lineRule="auto" w:after="0"/>
              <w:jc w:val="right"/>
              <w:bidi/>
            </w:pPr>
            <w:r>
              <w:rPr>
                <w:sz w:val="20"/>
              </w:rPr>
              <w:t>ما مسارات العثور على المواضع؟</w:t>
            </w:r>
          </w:p>
        </w:tc>
        <w:tc>
          <w:tcPr>
            <w:tcW w:type="dxa" w:w="2635"/>
            <w:vAlign w:val="center"/>
          </w:tcPr>
          <w:p>
            <w:pPr>
              <w:spacing w:line="283" w:lineRule="auto" w:after="0"/>
              <w:jc w:val="right"/>
              <w:bidi/>
            </w:pPr>
            <w:r>
              <w:rPr>
                <w:sz w:val="20"/>
              </w:rPr>
              <w:t>معيار القبول</w:t>
            </w:r>
          </w:p>
        </w:tc>
      </w:tr>
      <w:tr>
        <w:trPr>
          <w:cantSplit/>
        </w:trPr>
        <w:tc>
          <w:tcPr>
            <w:tcW w:type="dxa" w:w="2635"/>
            <w:vAlign w:val="center"/>
          </w:tcPr>
          <w:p>
            <w:pPr>
              <w:spacing w:line="283" w:lineRule="auto" w:after="0"/>
              <w:jc w:val="right"/>
              <w:bidi/>
            </w:pPr>
            <w:r>
              <w:rPr>
                <w:sz w:val="20"/>
              </w:rPr>
              <w:t>التصنيف</w:t>
            </w:r>
          </w:p>
        </w:tc>
        <w:tc>
          <w:tcPr>
            <w:tcW w:type="dxa" w:w="2635"/>
            <w:vAlign w:val="center"/>
          </w:tcPr>
          <w:p>
            <w:pPr>
              <w:spacing w:line="283" w:lineRule="auto" w:after="0"/>
              <w:jc w:val="right"/>
              <w:bidi/>
            </w:pPr>
            <w:r>
              <w:rPr>
                <w:sz w:val="20"/>
              </w:rPr>
              <w:t>كيف تُحدد الصلة والوظيفة؟</w:t>
            </w:r>
          </w:p>
        </w:tc>
        <w:tc>
          <w:tcPr>
            <w:tcW w:type="dxa" w:w="2635"/>
            <w:vAlign w:val="center"/>
          </w:tcPr>
          <w:p>
            <w:pPr>
              <w:spacing w:line="283" w:lineRule="auto" w:after="0"/>
              <w:jc w:val="right"/>
              <w:bidi/>
            </w:pPr>
            <w:r>
              <w:rPr>
                <w:sz w:val="20"/>
              </w:rPr>
              <w:t>حد المجال</w:t>
            </w:r>
          </w:p>
        </w:tc>
      </w:tr>
      <w:tr>
        <w:trPr>
          <w:cantSplit/>
        </w:trPr>
        <w:tc>
          <w:tcPr>
            <w:tcW w:type="dxa" w:w="2635"/>
            <w:vAlign w:val="center"/>
          </w:tcPr>
          <w:p>
            <w:pPr>
              <w:spacing w:line="283" w:lineRule="auto" w:after="0"/>
              <w:jc w:val="right"/>
              <w:bidi/>
            </w:pPr>
            <w:r>
              <w:rPr>
                <w:sz w:val="20"/>
              </w:rPr>
              <w:t>الاستبعاد</w:t>
            </w:r>
          </w:p>
        </w:tc>
        <w:tc>
          <w:tcPr>
            <w:tcW w:type="dxa" w:w="2635"/>
            <w:vAlign w:val="center"/>
          </w:tcPr>
          <w:p>
            <w:pPr>
              <w:spacing w:line="283" w:lineRule="auto" w:after="0"/>
              <w:jc w:val="right"/>
              <w:bidi/>
            </w:pPr>
            <w:r>
              <w:rPr>
                <w:sz w:val="20"/>
              </w:rPr>
              <w:t>ما الذي فُحص ولماذا خرج؟</w:t>
            </w:r>
          </w:p>
        </w:tc>
        <w:tc>
          <w:tcPr>
            <w:tcW w:type="dxa" w:w="2635"/>
            <w:vAlign w:val="center"/>
          </w:tcPr>
          <w:p>
            <w:pPr>
              <w:spacing w:line="283" w:lineRule="auto" w:after="0"/>
              <w:jc w:val="right"/>
              <w:bidi/>
            </w:pPr>
            <w:r>
              <w:rPr>
                <w:sz w:val="20"/>
              </w:rPr>
              <w:t>سجل معلل</w:t>
            </w:r>
          </w:p>
        </w:tc>
      </w:tr>
      <w:tr>
        <w:trPr>
          <w:cantSplit/>
        </w:trPr>
        <w:tc>
          <w:tcPr>
            <w:tcW w:type="dxa" w:w="2635"/>
            <w:vAlign w:val="center"/>
          </w:tcPr>
          <w:p>
            <w:pPr>
              <w:spacing w:line="283" w:lineRule="auto" w:after="0"/>
              <w:jc w:val="right"/>
              <w:bidi/>
            </w:pPr>
            <w:r>
              <w:rPr>
                <w:sz w:val="20"/>
              </w:rPr>
              <w:t>التحقق</w:t>
            </w:r>
          </w:p>
        </w:tc>
        <w:tc>
          <w:tcPr>
            <w:tcW w:type="dxa" w:w="2635"/>
            <w:vAlign w:val="center"/>
          </w:tcPr>
          <w:p>
            <w:pPr>
              <w:spacing w:line="283" w:lineRule="auto" w:after="0"/>
              <w:jc w:val="right"/>
              <w:bidi/>
            </w:pPr>
            <w:r>
              <w:rPr>
                <w:sz w:val="20"/>
              </w:rPr>
              <w:t>كيف يُختبر الشمول؟</w:t>
            </w:r>
          </w:p>
        </w:tc>
        <w:tc>
          <w:tcPr>
            <w:tcW w:type="dxa" w:w="2635"/>
            <w:vAlign w:val="center"/>
          </w:tcPr>
          <w:p>
            <w:pPr>
              <w:spacing w:line="283" w:lineRule="auto" w:after="0"/>
              <w:jc w:val="right"/>
              <w:bidi/>
            </w:pPr>
            <w:r>
              <w:rPr>
                <w:sz w:val="20"/>
              </w:rPr>
              <w:t>مراجعة مستقلة</w:t>
            </w:r>
          </w:p>
        </w:tc>
      </w:tr>
      <w:tr>
        <w:trPr>
          <w:cantSplit/>
        </w:trPr>
        <w:tc>
          <w:tcPr>
            <w:tcW w:type="dxa" w:w="2635"/>
            <w:vAlign w:val="center"/>
          </w:tcPr>
          <w:p>
            <w:pPr>
              <w:spacing w:line="283" w:lineRule="auto" w:after="0"/>
              <w:jc w:val="right"/>
              <w:bidi/>
            </w:pPr>
            <w:r>
              <w:rPr>
                <w:sz w:val="20"/>
              </w:rPr>
              <w:t>الإصدار</w:t>
            </w:r>
          </w:p>
        </w:tc>
        <w:tc>
          <w:tcPr>
            <w:tcW w:type="dxa" w:w="2635"/>
            <w:vAlign w:val="center"/>
          </w:tcPr>
          <w:p>
            <w:pPr>
              <w:spacing w:line="283" w:lineRule="auto" w:after="0"/>
              <w:jc w:val="right"/>
              <w:bidi/>
            </w:pPr>
            <w:r>
              <w:rPr>
                <w:sz w:val="20"/>
              </w:rPr>
              <w:t>كيف يُحفظ التغيير؟</w:t>
            </w:r>
          </w:p>
        </w:tc>
        <w:tc>
          <w:tcPr>
            <w:tcW w:type="dxa" w:w="2635"/>
            <w:vAlign w:val="center"/>
          </w:tcPr>
          <w:p>
            <w:pPr>
              <w:spacing w:line="283" w:lineRule="auto" w:after="0"/>
              <w:jc w:val="right"/>
              <w:bidi/>
            </w:pPr>
            <w:r>
              <w:rPr>
                <w:sz w:val="20"/>
              </w:rPr>
              <w:t>قابلية التدقيق</w:t>
            </w:r>
          </w:p>
        </w:tc>
      </w:tr>
    </w:tbl>
    <w:p>
      <w:r>
        <w:br w:type="page"/>
      </w:r>
    </w:p>
    <w:p>
      <w:pPr>
        <w:pStyle w:val="Heading1"/>
        <w:spacing w:line="283" w:lineRule="auto" w:after="120"/>
        <w:jc w:val="right"/>
        <w:keepNext/>
        <w:bidi/>
      </w:pPr>
      <w:r>
        <w:t>الباب الثاني: السؤال البحثي ووحدة المدونة وحدود المجال</w:t>
      </w:r>
    </w:p>
    <w:p>
      <w:pPr>
        <w:spacing w:line="283" w:lineRule="auto" w:after="80"/>
        <w:ind w:firstLine="397"/>
        <w:jc w:val="both"/>
        <w:bidi/>
      </w:pPr>
      <w:r>
        <w:t>يبدأ بناء المدونة بتحرير السؤال ووحدة التحليل، لأن السؤال الغامض ينتج مدونة لا يمكن إثبات اكتمالها.</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هذا الباب عن موقع «السؤال» في بناء المدونة، وينطلق من أن يبدأ بناء المدونة بتحرير السؤال ووحدة التحليل، لأن السؤال الغامض ينتج مدونة لا يمكن إثبات اكتمالها. ولا يكفي قبول هذه العبارة نظرياً؛ إذ يجب تحويلها إلى إجراء يستطيع باحث آخر إعادة تنفيذه والوصول إلى المادة نفسها تقريباً.</w:t>
      </w:r>
    </w:p>
    <w:p>
      <w:pPr>
        <w:spacing w:line="283" w:lineRule="auto" w:after="80"/>
        <w:ind w:firstLine="397"/>
        <w:jc w:val="both"/>
        <w:bidi/>
      </w:pPr>
      <w:r>
        <w:t>تتحدد فرضية الباب من خلال العلاقة بين «السؤال» و«الوحدة». فإذا لم يُفصل بينهما أصبحت حدود المدونة قابلة للتغيير بعد رؤية النتائج، وفقدت دعوى الشمول معناها العلمي.</w:t>
      </w:r>
    </w:p>
    <w:p>
      <w:pPr>
        <w:spacing w:line="283" w:lineRule="auto" w:after="80"/>
        <w:ind w:firstLine="397"/>
        <w:jc w:val="both"/>
        <w:bidi/>
      </w:pPr>
      <w:r>
        <w:t>يُصاغ السؤال بصورة تشغيلية تحدد ما يدخل وما لا يدخل، وما درجة الصلة المطلوبة، وما الحد الزمني أو النصي أو المفهومي. ويُحفظ السؤال قبل بدء الجمع حتى يمكن كشف أي توسع لاحق سببه الرغبة في دعم نتيجة.</w:t>
      </w:r>
    </w:p>
    <w:p>
      <w:pPr>
        <w:spacing w:line="283" w:lineRule="auto" w:after="80"/>
        <w:ind w:firstLine="397"/>
        <w:jc w:val="both"/>
        <w:bidi/>
      </w:pPr>
      <w:r>
        <w:t>لا يكون النجاح بكثرة الآيات وحدها، بل بقدرة المدونة على إظهار المادة المؤيدة والمقيدة والنافية والحدية. ولهذا يُسأل منذ البداية: ما الآية التي لو ظهرت لغيرت النتيجة، وكيف يمكن البحث عنها؟</w:t>
      </w:r>
    </w:p>
    <w:p>
      <w:pPr>
        <w:spacing w:line="283" w:lineRule="auto" w:after="80"/>
        <w:ind w:firstLine="397"/>
        <w:jc w:val="both"/>
        <w:bidi/>
      </w:pPr>
      <w:r>
        <w:t>ينتهي سؤال الباب إلى مخرج يتعلق بـسؤال تشغيلي ووحدة ثابتة. ويجب أن يكون المخرج قابلاً للتدقيق، لا وصفاً عاماً من قبيل «جمعنا الآيات المتعلقة بالموضوع».</w:t>
      </w:r>
    </w:p>
    <w:p>
      <w:pPr>
        <w:pStyle w:val="Heading2"/>
        <w:spacing w:line="283" w:lineRule="auto" w:after="120"/>
        <w:jc w:val="right"/>
        <w:keepNext/>
        <w:bidi/>
      </w:pPr>
      <w:r>
        <w:t>التحرير المفهومي</w:t>
      </w:r>
    </w:p>
    <w:p>
      <w:pPr>
        <w:spacing w:line="283" w:lineRule="auto" w:after="80"/>
        <w:ind w:firstLine="397"/>
        <w:jc w:val="both"/>
        <w:bidi/>
      </w:pPr>
      <w:r>
        <w:t>يُحرر مفهوم «الوحدة» من الالتباسات القريبة به، ولا سيما علاقته بـ«المجال» و«النطاق». فالمدونة لا تستفيد من كثرة الحقول إذا كانت المفاهيم التي تحملها هذه الحقول غير مضبوطة.</w:t>
      </w:r>
    </w:p>
    <w:p>
      <w:pPr>
        <w:spacing w:line="283" w:lineRule="auto" w:after="80"/>
        <w:ind w:firstLine="397"/>
        <w:jc w:val="both"/>
        <w:bidi/>
      </w:pPr>
      <w:r>
        <w:t>تظهر أهمية الحد الاصطلاحي حين يكون اللفظ القرآني أوسع أو أضيق من المصطلح البحثي. ويجب أن يسجل الباحث هل يستدعي لفظاً أو مفهوماً أو وظيفةً أو مقابلاً، لأن كل مسار ينتج مجموعة مختلفة من المواضع.</w:t>
      </w:r>
    </w:p>
    <w:p>
      <w:pPr>
        <w:spacing w:line="283" w:lineRule="auto" w:after="80"/>
        <w:ind w:firstLine="397"/>
        <w:jc w:val="both"/>
        <w:bidi/>
      </w:pPr>
      <w:r>
        <w:t>تُفصل المادة الخام من الحكم عليها؛ فوجود آية في قائمة المرشحين لا يعني قبولها في المدونة النهائية، كما أن استبعادها لا يعني عدم قيمتها في بحث آخر. وتُحفظ حالة المرشح مستقلةً عن حالة القبول.</w:t>
      </w:r>
    </w:p>
    <w:p>
      <w:pPr>
        <w:spacing w:line="283" w:lineRule="auto" w:after="80"/>
        <w:ind w:firstLine="397"/>
        <w:jc w:val="both"/>
        <w:bidi/>
      </w:pPr>
      <w:r>
        <w:t>يرتبط التعريف التشغيلي بدرجة الصلة؛ فقد تكون الآية ذات صلة مباشرة أو تأسيسية أو سياقية أو مقابلة أو مآلية. وتفيد هذه الدرجات في منع التوسع غير المحدود من جهة، ومنع التضييق اللفظي من جهة أخرى.</w:t>
      </w:r>
    </w:p>
    <w:p>
      <w:pPr>
        <w:spacing w:line="283" w:lineRule="auto" w:after="80"/>
        <w:ind w:firstLine="397"/>
        <w:jc w:val="both"/>
        <w:bidi/>
      </w:pPr>
      <w:r>
        <w:t>يُراجع التعريف على أمثلة حدية لا تقع بسهولة في قلب المجال. فإذا فشل في تفسير سبب إدخالها أو استبعادها، عُدّل قبل استكمال الجمع، لا بعد استخراج النتائج.</w:t>
      </w:r>
    </w:p>
    <w:p>
      <w:pPr>
        <w:pStyle w:val="Heading2"/>
        <w:spacing w:line="283" w:lineRule="auto" w:after="120"/>
        <w:jc w:val="right"/>
        <w:keepNext/>
        <w:bidi/>
      </w:pPr>
      <w:r>
        <w:t>خطوات البناء والإجراءات</w:t>
      </w:r>
    </w:p>
    <w:p>
      <w:pPr>
        <w:spacing w:line="283" w:lineRule="auto" w:after="80"/>
        <w:ind w:firstLine="397"/>
        <w:jc w:val="both"/>
        <w:bidi/>
      </w:pPr>
      <w:r>
        <w:t>تبدأ الإجراءات بإنشاء قاموس استدعاء أولي لـ«المجال» يشمل الجذور والصيغ والتراكيب والألفاظ القريبة، ثم يُوسع تدريجياً بالسياق والمقابلات والوظائف. ويُوثق مصدر كل إضافة إلى القاموس.</w:t>
      </w:r>
    </w:p>
    <w:p>
      <w:pPr>
        <w:spacing w:line="283" w:lineRule="auto" w:after="80"/>
        <w:ind w:firstLine="397"/>
        <w:jc w:val="both"/>
        <w:bidi/>
      </w:pPr>
      <w:r>
        <w:t>يُنفذ البحث في أكثر من مسار: بحث لفظي دقيق، وبحث اشتقاقي، وبحث في التراكيب، وبحث مفهومي، وبحث بالسياقات والسور. ثم تُدمج النتائج بعد إزالة التطابقات لا بعد حذف المواضع المتكررة وظيفياً.</w:t>
      </w:r>
    </w:p>
    <w:p>
      <w:pPr>
        <w:spacing w:line="283" w:lineRule="auto" w:after="80"/>
        <w:ind w:firstLine="397"/>
        <w:jc w:val="both"/>
        <w:bidi/>
      </w:pPr>
      <w:r>
        <w:t>يُفحص كل موضع في سياقه القريب والسُّوري قبل تثبيت صلته. فاللفظ نفسه قد يؤدي وظيفة مختلفة، وقد يخرج من المجال بسبب تركيب خاص، بينما تدخل آية بلا اللفظ لأنها تشرح الحد أو المقابل.</w:t>
      </w:r>
    </w:p>
    <w:p>
      <w:pPr>
        <w:spacing w:line="283" w:lineRule="auto" w:after="80"/>
        <w:ind w:firstLine="397"/>
        <w:jc w:val="both"/>
        <w:bidi/>
      </w:pPr>
      <w:r>
        <w:t>بعد الجمع الأولي يُجرى استدعاء عكسي: تُقرأ الآيات المقبولة لاستخراج ألفاظ وعلاقات جديدة، ثم يُعاد البحث بها في القرآن. وتكرر الدورة حتى تنخفض الإضافات الجديدة إلى حد معلن.</w:t>
      </w:r>
    </w:p>
    <w:p>
      <w:pPr>
        <w:spacing w:line="283" w:lineRule="auto" w:after="80"/>
        <w:ind w:firstLine="397"/>
        <w:jc w:val="both"/>
        <w:bidi/>
      </w:pPr>
      <w:r>
        <w:t>يُختم الإجراء بإقفال مؤقت للمدونة قبل التحليل، حتى لا تُضاف الآيات فقط لأنها توافق نظرية بدأت تتشكل. وأي إضافة لاحقة تُسجل بوصفها تعديلاً له سبب وتاريخ.</w:t>
      </w:r>
    </w:p>
    <w:p>
      <w:pPr>
        <w:pStyle w:val="Heading2"/>
        <w:spacing w:line="283" w:lineRule="auto" w:after="120"/>
        <w:jc w:val="right"/>
        <w:keepNext/>
        <w:bidi/>
      </w:pPr>
      <w:r>
        <w:t>حقول التوثيق والمصفوفة</w:t>
      </w:r>
    </w:p>
    <w:p>
      <w:pPr>
        <w:spacing w:line="283" w:lineRule="auto" w:after="80"/>
        <w:ind w:firstLine="397"/>
        <w:jc w:val="both"/>
        <w:bidi/>
      </w:pPr>
      <w:r>
        <w:t>يجب أن يحمل كل سجل معرفاً ثابتاً وحقولاً لـ«النطاق» و«المعيار» و«السؤال»، إلى جانب السورة والآية والنص والصيغة والسياق وسبب الإدخال ودرجة الصلة وحالة المراجعة.</w:t>
      </w:r>
    </w:p>
    <w:p>
      <w:pPr>
        <w:spacing w:line="283" w:lineRule="auto" w:after="80"/>
        <w:ind w:firstLine="397"/>
        <w:jc w:val="both"/>
        <w:bidi/>
      </w:pPr>
      <w:r>
        <w:t>لا تُوضع الأحكام التفسيرية الطويلة في حقل الصلة؛ بل تُفصل الملاحظة النصية من التفسير ومن الفرضية. ويسمح هذا لاحقاً بإعادة بناء النتائج من البيانات من غير توريث جميع تأويلات الباحث.</w:t>
      </w:r>
    </w:p>
    <w:p>
      <w:pPr>
        <w:spacing w:line="283" w:lineRule="auto" w:after="80"/>
        <w:ind w:firstLine="397"/>
        <w:jc w:val="both"/>
        <w:bidi/>
      </w:pPr>
      <w:r>
        <w:t>يُخصص حقل للمصدر وطريقة الاستخراج: هل عُثر على الموضع ببحث جذري أم مفهومي أم بسياق سورة أم عن طريق آية مقابلة؟ وهذا الحقل يساعد على قياس أي طرق البحث أكثر كشفاً للمواضع المفقودة.</w:t>
      </w:r>
    </w:p>
    <w:p>
      <w:pPr>
        <w:spacing w:line="283" w:lineRule="auto" w:after="80"/>
        <w:ind w:firstLine="397"/>
        <w:jc w:val="both"/>
        <w:bidi/>
      </w:pPr>
      <w:r>
        <w:t>تُحفظ حالة المراجعة في مراحل: مرشح، ومقبول أولياً، ومقبول بعد المراجعة، ومستبعد معلل، ومعلق. ولا يُحذف السجل من القاعدة إذا تغيرت حالته، بل يُحفظ تاريخ القرار.</w:t>
      </w:r>
    </w:p>
    <w:p>
      <w:pPr>
        <w:spacing w:line="283" w:lineRule="auto" w:after="80"/>
        <w:ind w:firstLine="397"/>
        <w:jc w:val="both"/>
        <w:bidi/>
      </w:pPr>
      <w:r>
        <w:t>تتطلب المصفوفة قاموس حقول يشرح المعنى والقيم المسموح بها، حتى لا يستعمل باحثان مصطلح «حاكم» أو «صلة عالية» بمعنيين مختلفين.</w:t>
      </w:r>
    </w:p>
    <w:p>
      <w:pPr>
        <w:pStyle w:val="Heading2"/>
        <w:spacing w:line="283" w:lineRule="auto" w:after="120"/>
        <w:jc w:val="right"/>
        <w:keepNext/>
        <w:bidi/>
      </w:pPr>
      <w:r>
        <w:t>الاختبارات ومعايير الجودة</w:t>
      </w:r>
    </w:p>
    <w:p>
      <w:pPr>
        <w:spacing w:line="283" w:lineRule="auto" w:after="80"/>
        <w:ind w:firstLine="397"/>
        <w:jc w:val="both"/>
        <w:bidi/>
      </w:pPr>
      <w:r>
        <w:t>تُقاس جودة المدونة في بعدين مختلفين: الاستدعاء، أي القدرة على العثور على المواضع ذات الصلة، والدقة، أي عدم إغراق المدونة بمواضع لا تؤثر في السؤال. ولا يصح تعظيم أحدهما وإهمال الآخر.</w:t>
      </w:r>
    </w:p>
    <w:p>
      <w:pPr>
        <w:spacing w:line="283" w:lineRule="auto" w:after="80"/>
        <w:ind w:firstLine="397"/>
        <w:jc w:val="both"/>
        <w:bidi/>
      </w:pPr>
      <w:r>
        <w:t>يُختبر الشمول بعينة بحث مستقلة، وبقائمة مواضع معيارية ينبغي أن تستدعيها الخوارزمية، وباختبار الآيات النافية التي يصعب على البحث المؤيد للنظرية اكتشافها.</w:t>
      </w:r>
    </w:p>
    <w:p>
      <w:pPr>
        <w:spacing w:line="283" w:lineRule="auto" w:after="80"/>
        <w:ind w:firstLine="397"/>
        <w:jc w:val="both"/>
        <w:bidi/>
      </w:pPr>
      <w:r>
        <w:t>تُراجع المدونة بواسطة باحث ثان لا يرى التصنيف النهائي في الجولة الأولى، ثم تُقارن حالات الاتفاق والخلاف. ولا يشترط التطابق الكامل، لكن يجب تفسير الفروق وتعديل المعايير عند تكرر نمط الخلاف.</w:t>
      </w:r>
    </w:p>
    <w:p>
      <w:pPr>
        <w:spacing w:line="283" w:lineRule="auto" w:after="80"/>
        <w:ind w:firstLine="397"/>
        <w:jc w:val="both"/>
        <w:bidi/>
      </w:pPr>
      <w:r>
        <w:t>تُجرى اختبارات حدية على «المعيار» و«السؤال»: مثال يجب إدخاله، ومثال يجب استبعاده، ومثال يحتمل الوجهين. ويكشف المثال الثالث جودة تعريف المجال أكثر من الأمثلة الواضحة.</w:t>
      </w:r>
    </w:p>
    <w:p>
      <w:pPr>
        <w:spacing w:line="283" w:lineRule="auto" w:after="80"/>
        <w:ind w:firstLine="397"/>
        <w:jc w:val="both"/>
        <w:bidi/>
      </w:pPr>
      <w:r>
        <w:t>تُعلن درجة اكتمال المدونة بصيغة متواضعة، مثل «استيعاب مرتفع ضمن بروتوكول البحث المحدد»، ولا تُستعمل عبارة «مئة بالمئة» من غير معيار يمكن اختباره.</w:t>
      </w:r>
    </w:p>
    <w:p>
      <w:pPr>
        <w:pStyle w:val="Heading2"/>
        <w:spacing w:line="283" w:lineRule="auto" w:after="120"/>
        <w:jc w:val="right"/>
        <w:keepNext/>
        <w:bidi/>
      </w:pPr>
      <w:r>
        <w:t>المخاطر والمغالطات</w:t>
      </w:r>
    </w:p>
    <w:p>
      <w:pPr>
        <w:spacing w:line="283" w:lineRule="auto" w:after="80"/>
        <w:ind w:firstLine="397"/>
        <w:jc w:val="both"/>
        <w:bidi/>
      </w:pPr>
      <w:r>
        <w:t>أول خطر هو العنوان الواسع؛ لأنه يسمح للباحث بتشكيل المادة وفق النتيجة التي يريدها. ويُعالج بتثبيت السؤال وقاموس الاستدعاء وقواعد الإدخال قبل التفسير.</w:t>
      </w:r>
    </w:p>
    <w:p>
      <w:pPr>
        <w:spacing w:line="283" w:lineRule="auto" w:after="80"/>
        <w:ind w:firstLine="397"/>
        <w:jc w:val="both"/>
        <w:bidi/>
      </w:pPr>
      <w:r>
        <w:t>ويظهر خطر تغير السؤال بعد الجمع عندما تُدمج الملاحظة بالاستنباط أو تُعامل درجة الصلة كدرجة حجية. ويجب أن تبقى حقول البيانات منفصلةً عن مخرجات النظرية.</w:t>
      </w:r>
    </w:p>
    <w:p>
      <w:pPr>
        <w:spacing w:line="283" w:lineRule="auto" w:after="80"/>
        <w:ind w:firstLine="397"/>
        <w:jc w:val="both"/>
        <w:bidi/>
      </w:pPr>
      <w:r>
        <w:t>أما خلط الجذر بالموضوع فينشأ غالباً من استعمال أداة بحث واحدة أو من الاقتصار على الألفاظ التي يعرفها الباحث مسبقاً. ويعالجه البحث المتعدد والاستدعاء العكسي والمراجعة المستقلة.</w:t>
      </w:r>
    </w:p>
    <w:p>
      <w:pPr>
        <w:spacing w:line="283" w:lineRule="auto" w:after="80"/>
        <w:ind w:firstLine="397"/>
        <w:jc w:val="both"/>
        <w:bidi/>
      </w:pPr>
      <w:r>
        <w:t>ويؤدي عدم تحديد المستبعد إلى فقدان الشفافية؛ إذ لا يستطيع الباحث اللاحق معرفة ما إذا كانت الآية غائبةً لأنها فُحصت أو لأنها لم تُكتشف. ولهذا يكون سجل الاستبعاد وعدم اليقين جزءاً أصيلاً من المدونة.</w:t>
      </w:r>
    </w:p>
    <w:p>
      <w:pPr>
        <w:spacing w:line="283" w:lineRule="auto" w:after="80"/>
        <w:ind w:firstLine="397"/>
        <w:jc w:val="both"/>
        <w:bidi/>
      </w:pPr>
      <w:r>
        <w:t>لا تُحل هذه المخاطر بالنصيحة الأخلاقية وحدها، بل بتصميم البيانات والإجراءات والصلاحيات: كل حذف له سجل، وكل تعديل له إصدار، وكل دعوى شمول لها اختبار.</w:t>
      </w:r>
    </w:p>
    <w:p>
      <w:pPr>
        <w:pStyle w:val="Heading2"/>
        <w:spacing w:line="283" w:lineRule="auto" w:after="120"/>
        <w:jc w:val="right"/>
        <w:keepNext/>
        <w:bidi/>
      </w:pPr>
      <w:r>
        <w:t>القواعد والنتائج</w:t>
      </w:r>
    </w:p>
    <w:p>
      <w:pPr>
        <w:spacing w:line="283" w:lineRule="auto" w:after="80"/>
        <w:ind w:firstLine="397"/>
        <w:jc w:val="both"/>
        <w:bidi/>
      </w:pPr>
      <w:r>
        <w:t>تنتج عن الباب قاعدة أولى: يبدأ بناء المدونة بتحرير السؤال ووحدة التحليل، لأن السؤال الغامض ينتج مدونة لا يمكن إثبات اكتمالها. ويجب أن تظهر القاعدة في نموذج البيانات والإجراء، لا في مقدمة الكتاب فقط.</w:t>
      </w:r>
    </w:p>
    <w:p>
      <w:pPr>
        <w:spacing w:line="283" w:lineRule="auto" w:after="80"/>
        <w:ind w:firstLine="397"/>
        <w:jc w:val="both"/>
        <w:bidi/>
      </w:pPr>
      <w:r>
        <w:t>وتقرر قاعدة ثانية أن «الوحدة» لا يكفي وحده لإثبات اكتمال «المجال». فكل أداة استدعاء تكشف جزءاً وتفشل في أجزاء، ولذلك يعمل المنهج بتكامل المسارات.</w:t>
      </w:r>
    </w:p>
    <w:p>
      <w:pPr>
        <w:spacing w:line="283" w:lineRule="auto" w:after="80"/>
        <w:ind w:firstLine="397"/>
        <w:jc w:val="both"/>
        <w:bidi/>
      </w:pPr>
      <w:r>
        <w:t>أما القاعدة الثالثة فتجعل سؤال تشغيلي ونطاق معلن شرطين قبل الانتقال إلى استخراج المفهوم أو الشبكة. وإذا فشلا خُفضت درجة النتيجة أو أُعيد فتح المدونة.</w:t>
      </w:r>
    </w:p>
    <w:p>
      <w:pPr>
        <w:spacing w:line="283" w:lineRule="auto" w:after="80"/>
        <w:ind w:firstLine="397"/>
        <w:jc w:val="both"/>
        <w:bidi/>
      </w:pPr>
      <w:r>
        <w:t>وتقرر القاعدة الرابعة أن قائمة حدود ليس عملاً أرشيفياً، بل جزء من البرهان؛ لأن الباحث يستطيع من خلاله بيان ما الذي عُرف وما الذي لم يُعرف وما الذي تغير بين الإصدارات.</w:t>
      </w:r>
    </w:p>
    <w:p>
      <w:pPr>
        <w:spacing w:line="283" w:lineRule="auto" w:after="80"/>
        <w:ind w:firstLine="397"/>
        <w:jc w:val="both"/>
        <w:bidi/>
      </w:pPr>
      <w:r>
        <w:t>ينتهي الباب إلى نتيجة تشغيلية: لا تفسير بياني بلا مدونة قابلة للفحص، ولا مدونة علمية بلا سؤال وحدود واستدعاء متعدد وسجل استبعاد واختبار شمول ومراجعة وإصدار.</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20"/>
              </w:rPr>
              <w:t>الحقل</w:t>
            </w:r>
          </w:p>
        </w:tc>
        <w:tc>
          <w:tcPr>
            <w:tcW w:type="dxa" w:w="2635"/>
            <w:vAlign w:val="center"/>
          </w:tcPr>
          <w:p>
            <w:pPr>
              <w:spacing w:line="283" w:lineRule="auto" w:after="0"/>
              <w:jc w:val="center"/>
              <w:bidi/>
            </w:pPr>
            <w:r>
              <w:rPr>
                <w:b/>
                <w:sz w:val="20"/>
              </w:rPr>
              <w:t>السؤال</w:t>
            </w:r>
          </w:p>
        </w:tc>
        <w:tc>
          <w:tcPr>
            <w:tcW w:type="dxa" w:w="2635"/>
            <w:vAlign w:val="center"/>
          </w:tcPr>
          <w:p>
            <w:pPr>
              <w:spacing w:line="283" w:lineRule="auto" w:after="0"/>
              <w:jc w:val="center"/>
              <w:bidi/>
            </w:pPr>
            <w:r>
              <w:rPr>
                <w:b/>
                <w:sz w:val="20"/>
              </w:rPr>
              <w:t>المخرج</w:t>
            </w:r>
          </w:p>
        </w:tc>
      </w:tr>
      <w:tr>
        <w:trPr>
          <w:cantSplit/>
        </w:trPr>
        <w:tc>
          <w:tcPr>
            <w:tcW w:type="dxa" w:w="2635"/>
            <w:vAlign w:val="center"/>
          </w:tcPr>
          <w:p>
            <w:pPr>
              <w:spacing w:line="283" w:lineRule="auto" w:after="0"/>
              <w:jc w:val="right"/>
              <w:bidi/>
            </w:pPr>
            <w:r>
              <w:rPr>
                <w:sz w:val="20"/>
              </w:rPr>
              <w:t>السؤال</w:t>
            </w:r>
          </w:p>
        </w:tc>
        <w:tc>
          <w:tcPr>
            <w:tcW w:type="dxa" w:w="2635"/>
            <w:vAlign w:val="center"/>
          </w:tcPr>
          <w:p>
            <w:pPr>
              <w:spacing w:line="283" w:lineRule="auto" w:after="0"/>
              <w:jc w:val="right"/>
              <w:bidi/>
            </w:pPr>
            <w:r>
              <w:rPr>
                <w:sz w:val="20"/>
              </w:rPr>
              <w:t>ما وحدة البحث وحدوده؟</w:t>
            </w:r>
          </w:p>
        </w:tc>
        <w:tc>
          <w:tcPr>
            <w:tcW w:type="dxa" w:w="2635"/>
            <w:vAlign w:val="center"/>
          </w:tcPr>
          <w:p>
            <w:pPr>
              <w:spacing w:line="283" w:lineRule="auto" w:after="0"/>
              <w:jc w:val="right"/>
              <w:bidi/>
            </w:pPr>
            <w:r>
              <w:rPr>
                <w:sz w:val="20"/>
              </w:rPr>
              <w:t>سؤال تشغيلي</w:t>
            </w:r>
          </w:p>
        </w:tc>
      </w:tr>
      <w:tr>
        <w:trPr>
          <w:cantSplit/>
        </w:trPr>
        <w:tc>
          <w:tcPr>
            <w:tcW w:type="dxa" w:w="2635"/>
            <w:vAlign w:val="center"/>
          </w:tcPr>
          <w:p>
            <w:pPr>
              <w:spacing w:line="283" w:lineRule="auto" w:after="0"/>
              <w:jc w:val="right"/>
              <w:bidi/>
            </w:pPr>
            <w:r>
              <w:rPr>
                <w:sz w:val="20"/>
              </w:rPr>
              <w:t>الاستدعاء</w:t>
            </w:r>
          </w:p>
        </w:tc>
        <w:tc>
          <w:tcPr>
            <w:tcW w:type="dxa" w:w="2635"/>
            <w:vAlign w:val="center"/>
          </w:tcPr>
          <w:p>
            <w:pPr>
              <w:spacing w:line="283" w:lineRule="auto" w:after="0"/>
              <w:jc w:val="right"/>
              <w:bidi/>
            </w:pPr>
            <w:r>
              <w:rPr>
                <w:sz w:val="20"/>
              </w:rPr>
              <w:t>ما مسارات العثور على المواضع؟</w:t>
            </w:r>
          </w:p>
        </w:tc>
        <w:tc>
          <w:tcPr>
            <w:tcW w:type="dxa" w:w="2635"/>
            <w:vAlign w:val="center"/>
          </w:tcPr>
          <w:p>
            <w:pPr>
              <w:spacing w:line="283" w:lineRule="auto" w:after="0"/>
              <w:jc w:val="right"/>
              <w:bidi/>
            </w:pPr>
            <w:r>
              <w:rPr>
                <w:sz w:val="20"/>
              </w:rPr>
              <w:t>وحدة ثابتة</w:t>
            </w:r>
          </w:p>
        </w:tc>
      </w:tr>
      <w:tr>
        <w:trPr>
          <w:cantSplit/>
        </w:trPr>
        <w:tc>
          <w:tcPr>
            <w:tcW w:type="dxa" w:w="2635"/>
            <w:vAlign w:val="center"/>
          </w:tcPr>
          <w:p>
            <w:pPr>
              <w:spacing w:line="283" w:lineRule="auto" w:after="0"/>
              <w:jc w:val="right"/>
              <w:bidi/>
            </w:pPr>
            <w:r>
              <w:rPr>
                <w:sz w:val="20"/>
              </w:rPr>
              <w:t>التصنيف</w:t>
            </w:r>
          </w:p>
        </w:tc>
        <w:tc>
          <w:tcPr>
            <w:tcW w:type="dxa" w:w="2635"/>
            <w:vAlign w:val="center"/>
          </w:tcPr>
          <w:p>
            <w:pPr>
              <w:spacing w:line="283" w:lineRule="auto" w:after="0"/>
              <w:jc w:val="right"/>
              <w:bidi/>
            </w:pPr>
            <w:r>
              <w:rPr>
                <w:sz w:val="20"/>
              </w:rPr>
              <w:t>كيف تُحدد الصلة والوظيفة؟</w:t>
            </w:r>
          </w:p>
        </w:tc>
        <w:tc>
          <w:tcPr>
            <w:tcW w:type="dxa" w:w="2635"/>
            <w:vAlign w:val="center"/>
          </w:tcPr>
          <w:p>
            <w:pPr>
              <w:spacing w:line="283" w:lineRule="auto" w:after="0"/>
              <w:jc w:val="right"/>
              <w:bidi/>
            </w:pPr>
            <w:r>
              <w:rPr>
                <w:sz w:val="20"/>
              </w:rPr>
              <w:t>نطاق معلن</w:t>
            </w:r>
          </w:p>
        </w:tc>
      </w:tr>
      <w:tr>
        <w:trPr>
          <w:cantSplit/>
        </w:trPr>
        <w:tc>
          <w:tcPr>
            <w:tcW w:type="dxa" w:w="2635"/>
            <w:vAlign w:val="center"/>
          </w:tcPr>
          <w:p>
            <w:pPr>
              <w:spacing w:line="283" w:lineRule="auto" w:after="0"/>
              <w:jc w:val="right"/>
              <w:bidi/>
            </w:pPr>
            <w:r>
              <w:rPr>
                <w:sz w:val="20"/>
              </w:rPr>
              <w:t>الاستبعاد</w:t>
            </w:r>
          </w:p>
        </w:tc>
        <w:tc>
          <w:tcPr>
            <w:tcW w:type="dxa" w:w="2635"/>
            <w:vAlign w:val="center"/>
          </w:tcPr>
          <w:p>
            <w:pPr>
              <w:spacing w:line="283" w:lineRule="auto" w:after="0"/>
              <w:jc w:val="right"/>
              <w:bidi/>
            </w:pPr>
            <w:r>
              <w:rPr>
                <w:sz w:val="20"/>
              </w:rPr>
              <w:t>ما الذي فُحص ولماذا خرج؟</w:t>
            </w:r>
          </w:p>
        </w:tc>
        <w:tc>
          <w:tcPr>
            <w:tcW w:type="dxa" w:w="2635"/>
            <w:vAlign w:val="center"/>
          </w:tcPr>
          <w:p>
            <w:pPr>
              <w:spacing w:line="283" w:lineRule="auto" w:after="0"/>
              <w:jc w:val="right"/>
              <w:bidi/>
            </w:pPr>
            <w:r>
              <w:rPr>
                <w:sz w:val="20"/>
              </w:rPr>
              <w:t>سجل معلل</w:t>
            </w:r>
          </w:p>
        </w:tc>
      </w:tr>
      <w:tr>
        <w:trPr>
          <w:cantSplit/>
        </w:trPr>
        <w:tc>
          <w:tcPr>
            <w:tcW w:type="dxa" w:w="2635"/>
            <w:vAlign w:val="center"/>
          </w:tcPr>
          <w:p>
            <w:pPr>
              <w:spacing w:line="283" w:lineRule="auto" w:after="0"/>
              <w:jc w:val="right"/>
              <w:bidi/>
            </w:pPr>
            <w:r>
              <w:rPr>
                <w:sz w:val="20"/>
              </w:rPr>
              <w:t>التحقق</w:t>
            </w:r>
          </w:p>
        </w:tc>
        <w:tc>
          <w:tcPr>
            <w:tcW w:type="dxa" w:w="2635"/>
            <w:vAlign w:val="center"/>
          </w:tcPr>
          <w:p>
            <w:pPr>
              <w:spacing w:line="283" w:lineRule="auto" w:after="0"/>
              <w:jc w:val="right"/>
              <w:bidi/>
            </w:pPr>
            <w:r>
              <w:rPr>
                <w:sz w:val="20"/>
              </w:rPr>
              <w:t>كيف يُختبر الشمول؟</w:t>
            </w:r>
          </w:p>
        </w:tc>
        <w:tc>
          <w:tcPr>
            <w:tcW w:type="dxa" w:w="2635"/>
            <w:vAlign w:val="center"/>
          </w:tcPr>
          <w:p>
            <w:pPr>
              <w:spacing w:line="283" w:lineRule="auto" w:after="0"/>
              <w:jc w:val="right"/>
              <w:bidi/>
            </w:pPr>
            <w:r>
              <w:rPr>
                <w:sz w:val="20"/>
              </w:rPr>
              <w:t>مراجعة مستقلة</w:t>
            </w:r>
          </w:p>
        </w:tc>
      </w:tr>
      <w:tr>
        <w:trPr>
          <w:cantSplit/>
        </w:trPr>
        <w:tc>
          <w:tcPr>
            <w:tcW w:type="dxa" w:w="2635"/>
            <w:vAlign w:val="center"/>
          </w:tcPr>
          <w:p>
            <w:pPr>
              <w:spacing w:line="283" w:lineRule="auto" w:after="0"/>
              <w:jc w:val="right"/>
              <w:bidi/>
            </w:pPr>
            <w:r>
              <w:rPr>
                <w:sz w:val="20"/>
              </w:rPr>
              <w:t>الإصدار</w:t>
            </w:r>
          </w:p>
        </w:tc>
        <w:tc>
          <w:tcPr>
            <w:tcW w:type="dxa" w:w="2635"/>
            <w:vAlign w:val="center"/>
          </w:tcPr>
          <w:p>
            <w:pPr>
              <w:spacing w:line="283" w:lineRule="auto" w:after="0"/>
              <w:jc w:val="right"/>
              <w:bidi/>
            </w:pPr>
            <w:r>
              <w:rPr>
                <w:sz w:val="20"/>
              </w:rPr>
              <w:t>كيف يُحفظ التغيير؟</w:t>
            </w:r>
          </w:p>
        </w:tc>
        <w:tc>
          <w:tcPr>
            <w:tcW w:type="dxa" w:w="2635"/>
            <w:vAlign w:val="center"/>
          </w:tcPr>
          <w:p>
            <w:pPr>
              <w:spacing w:line="283" w:lineRule="auto" w:after="0"/>
              <w:jc w:val="right"/>
              <w:bidi/>
            </w:pPr>
            <w:r>
              <w:rPr>
                <w:sz w:val="20"/>
              </w:rPr>
              <w:t>قائمة حدود</w:t>
            </w:r>
          </w:p>
        </w:tc>
      </w:tr>
    </w:tbl>
    <w:p>
      <w:r>
        <w:br w:type="page"/>
      </w:r>
    </w:p>
    <w:p>
      <w:pPr>
        <w:pStyle w:val="Heading1"/>
        <w:spacing w:line="283" w:lineRule="auto" w:after="120"/>
        <w:jc w:val="right"/>
        <w:keepNext/>
        <w:bidi/>
      </w:pPr>
      <w:r>
        <w:t>الباب الثالث: مصادر الاستدعاء: الجذر والصيغة واللفظ والتركيب</w:t>
      </w:r>
    </w:p>
    <w:p>
      <w:pPr>
        <w:spacing w:line="283" w:lineRule="auto" w:after="80"/>
        <w:ind w:firstLine="397"/>
        <w:jc w:val="both"/>
        <w:bidi/>
      </w:pPr>
      <w:r>
        <w:t>الجذر والصيغة واللفظ والتركيب أدوات استدعاء أولية، ولا يجوز مساواتها بالمدونة المفهومية النهائية.</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هذا الباب عن موقع «الجذر» في بناء المدونة، وينطلق من أن الجذر والصيغة واللفظ والتركيب أدوات استدعاء أولية، ولا يجوز مساواتها بالمدونة المفهومية النهائية. ولا يكفي قبول هذه العبارة نظرياً؛ إذ يجب تحويلها إلى إجراء يستطيع باحث آخر إعادة تنفيذه والوصول إلى المادة نفسها تقريباً.</w:t>
      </w:r>
    </w:p>
    <w:p>
      <w:pPr>
        <w:spacing w:line="283" w:lineRule="auto" w:after="80"/>
        <w:ind w:firstLine="397"/>
        <w:jc w:val="both"/>
        <w:bidi/>
      </w:pPr>
      <w:r>
        <w:t>تتحدد فرضية الباب من خلال العلاقة بين «الجذر» و«الصيغة». فإذا لم يُفصل بينهما أصبحت حدود المدونة قابلة للتغيير بعد رؤية النتائج، وفقدت دعوى الشمول معناها العلمي.</w:t>
      </w:r>
    </w:p>
    <w:p>
      <w:pPr>
        <w:spacing w:line="283" w:lineRule="auto" w:after="80"/>
        <w:ind w:firstLine="397"/>
        <w:jc w:val="both"/>
        <w:bidi/>
      </w:pPr>
      <w:r>
        <w:t>يُصاغ السؤال بصورة تشغيلية تحدد ما يدخل وما لا يدخل، وما درجة الصلة المطلوبة، وما الحد الزمني أو النصي أو المفهومي. ويُحفظ السؤال قبل بدء الجمع حتى يمكن كشف أي توسع لاحق سببه الرغبة في دعم نتيجة.</w:t>
      </w:r>
    </w:p>
    <w:p>
      <w:pPr>
        <w:spacing w:line="283" w:lineRule="auto" w:after="80"/>
        <w:ind w:firstLine="397"/>
        <w:jc w:val="both"/>
        <w:bidi/>
      </w:pPr>
      <w:r>
        <w:t>لا يكون النجاح بكثرة الآيات وحدها، بل بقدرة المدونة على إظهار المادة المؤيدة والمقيدة والنافية والحدية. ولهذا يُسأل منذ البداية: ما الآية التي لو ظهرت لغيرت النتيجة، وكيف يمكن البحث عنها؟</w:t>
      </w:r>
    </w:p>
    <w:p>
      <w:pPr>
        <w:spacing w:line="283" w:lineRule="auto" w:after="80"/>
        <w:ind w:firstLine="397"/>
        <w:jc w:val="both"/>
        <w:bidi/>
      </w:pPr>
      <w:r>
        <w:t>ينتهي سؤال الباب إلى مخرج يتعلق بـقاموس جذري وقائمة صيغ. ويجب أن يكون المخرج قابلاً للتدقيق، لا وصفاً عاماً من قبيل «جمعنا الآيات المتعلقة بالموضوع».</w:t>
      </w:r>
    </w:p>
    <w:p>
      <w:pPr>
        <w:pStyle w:val="Heading2"/>
        <w:spacing w:line="283" w:lineRule="auto" w:after="120"/>
        <w:jc w:val="right"/>
        <w:keepNext/>
        <w:bidi/>
      </w:pPr>
      <w:r>
        <w:t>التحرير المفهومي</w:t>
      </w:r>
    </w:p>
    <w:p>
      <w:pPr>
        <w:spacing w:line="283" w:lineRule="auto" w:after="80"/>
        <w:ind w:firstLine="397"/>
        <w:jc w:val="both"/>
        <w:bidi/>
      </w:pPr>
      <w:r>
        <w:t>يُحرر مفهوم «الصيغة» من الالتباسات القريبة به، ولا سيما علاقته بـ«اللفظ» و«التركيب». فالمدونة لا تستفيد من كثرة الحقول إذا كانت المفاهيم التي تحملها هذه الحقول غير مضبوطة.</w:t>
      </w:r>
    </w:p>
    <w:p>
      <w:pPr>
        <w:spacing w:line="283" w:lineRule="auto" w:after="80"/>
        <w:ind w:firstLine="397"/>
        <w:jc w:val="both"/>
        <w:bidi/>
      </w:pPr>
      <w:r>
        <w:t>تظهر أهمية الحد الاصطلاحي حين يكون اللفظ القرآني أوسع أو أضيق من المصطلح البحثي. ويجب أن يسجل الباحث هل يستدعي لفظاً أو مفهوماً أو وظيفةً أو مقابلاً، لأن كل مسار ينتج مجموعة مختلفة من المواضع.</w:t>
      </w:r>
    </w:p>
    <w:p>
      <w:pPr>
        <w:spacing w:line="283" w:lineRule="auto" w:after="80"/>
        <w:ind w:firstLine="397"/>
        <w:jc w:val="both"/>
        <w:bidi/>
      </w:pPr>
      <w:r>
        <w:t>تُفصل المادة الخام من الحكم عليها؛ فوجود آية في قائمة المرشحين لا يعني قبولها في المدونة النهائية، كما أن استبعادها لا يعني عدم قيمتها في بحث آخر. وتُحفظ حالة المرشح مستقلةً عن حالة القبول.</w:t>
      </w:r>
    </w:p>
    <w:p>
      <w:pPr>
        <w:spacing w:line="283" w:lineRule="auto" w:after="80"/>
        <w:ind w:firstLine="397"/>
        <w:jc w:val="both"/>
        <w:bidi/>
      </w:pPr>
      <w:r>
        <w:t>يرتبط التعريف التشغيلي بدرجة الصلة؛ فقد تكون الآية ذات صلة مباشرة أو تأسيسية أو سياقية أو مقابلة أو مآلية. وتفيد هذه الدرجات في منع التوسع غير المحدود من جهة، ومنع التضييق اللفظي من جهة أخرى.</w:t>
      </w:r>
    </w:p>
    <w:p>
      <w:pPr>
        <w:spacing w:line="283" w:lineRule="auto" w:after="80"/>
        <w:ind w:firstLine="397"/>
        <w:jc w:val="both"/>
        <w:bidi/>
      </w:pPr>
      <w:r>
        <w:t>يُراجع التعريف على أمثلة حدية لا تقع بسهولة في قلب المجال. فإذا فشل في تفسير سبب إدخالها أو استبعادها، عُدّل قبل استكمال الجمع، لا بعد استخراج النتائج.</w:t>
      </w:r>
    </w:p>
    <w:p>
      <w:pPr>
        <w:pStyle w:val="Heading2"/>
        <w:spacing w:line="283" w:lineRule="auto" w:after="120"/>
        <w:jc w:val="right"/>
        <w:keepNext/>
        <w:bidi/>
      </w:pPr>
      <w:r>
        <w:t>خطوات البناء والإجراءات</w:t>
      </w:r>
    </w:p>
    <w:p>
      <w:pPr>
        <w:spacing w:line="283" w:lineRule="auto" w:after="80"/>
        <w:ind w:firstLine="397"/>
        <w:jc w:val="both"/>
        <w:bidi/>
      </w:pPr>
      <w:r>
        <w:t>تبدأ الإجراءات بإنشاء قاموس استدعاء أولي لـ«اللفظ» يشمل الجذور والصيغ والتراكيب والألفاظ القريبة، ثم يُوسع تدريجياً بالسياق والمقابلات والوظائف. ويُوثق مصدر كل إضافة إلى القاموس.</w:t>
      </w:r>
    </w:p>
    <w:p>
      <w:pPr>
        <w:spacing w:line="283" w:lineRule="auto" w:after="80"/>
        <w:ind w:firstLine="397"/>
        <w:jc w:val="both"/>
        <w:bidi/>
      </w:pPr>
      <w:r>
        <w:t>يُنفذ البحث في أكثر من مسار: بحث لفظي دقيق، وبحث اشتقاقي، وبحث في التراكيب، وبحث مفهومي، وبحث بالسياقات والسور. ثم تُدمج النتائج بعد إزالة التطابقات لا بعد حذف المواضع المتكررة وظيفياً.</w:t>
      </w:r>
    </w:p>
    <w:p>
      <w:pPr>
        <w:spacing w:line="283" w:lineRule="auto" w:after="80"/>
        <w:ind w:firstLine="397"/>
        <w:jc w:val="both"/>
        <w:bidi/>
      </w:pPr>
      <w:r>
        <w:t>يُفحص كل موضع في سياقه القريب والسُّوري قبل تثبيت صلته. فاللفظ نفسه قد يؤدي وظيفة مختلفة، وقد يخرج من المجال بسبب تركيب خاص، بينما تدخل آية بلا اللفظ لأنها تشرح الحد أو المقابل.</w:t>
      </w:r>
    </w:p>
    <w:p>
      <w:pPr>
        <w:spacing w:line="283" w:lineRule="auto" w:after="80"/>
        <w:ind w:firstLine="397"/>
        <w:jc w:val="both"/>
        <w:bidi/>
      </w:pPr>
      <w:r>
        <w:t>بعد الجمع الأولي يُجرى استدعاء عكسي: تُقرأ الآيات المقبولة لاستخراج ألفاظ وعلاقات جديدة، ثم يُعاد البحث بها في القرآن. وتكرر الدورة حتى تنخفض الإضافات الجديدة إلى حد معلن.</w:t>
      </w:r>
    </w:p>
    <w:p>
      <w:pPr>
        <w:spacing w:line="283" w:lineRule="auto" w:after="80"/>
        <w:ind w:firstLine="397"/>
        <w:jc w:val="both"/>
        <w:bidi/>
      </w:pPr>
      <w:r>
        <w:t>يُختم الإجراء بإقفال مؤقت للمدونة قبل التحليل، حتى لا تُضاف الآيات فقط لأنها توافق نظرية بدأت تتشكل. وأي إضافة لاحقة تُسجل بوصفها تعديلاً له سبب وتاريخ.</w:t>
      </w:r>
    </w:p>
    <w:p>
      <w:pPr>
        <w:pStyle w:val="Heading2"/>
        <w:spacing w:line="283" w:lineRule="auto" w:after="120"/>
        <w:jc w:val="right"/>
        <w:keepNext/>
        <w:bidi/>
      </w:pPr>
      <w:r>
        <w:t>حقول التوثيق والمصفوفة</w:t>
      </w:r>
    </w:p>
    <w:p>
      <w:pPr>
        <w:spacing w:line="283" w:lineRule="auto" w:after="80"/>
        <w:ind w:firstLine="397"/>
        <w:jc w:val="both"/>
        <w:bidi/>
      </w:pPr>
      <w:r>
        <w:t>يجب أن يحمل كل سجل معرفاً ثابتاً وحقولاً لـ«التركيب» و«الاشتقاق» و«الجذر»، إلى جانب السورة والآية والنص والصيغة والسياق وسبب الإدخال ودرجة الصلة وحالة المراجعة.</w:t>
      </w:r>
    </w:p>
    <w:p>
      <w:pPr>
        <w:spacing w:line="283" w:lineRule="auto" w:after="80"/>
        <w:ind w:firstLine="397"/>
        <w:jc w:val="both"/>
        <w:bidi/>
      </w:pPr>
      <w:r>
        <w:t>لا تُوضع الأحكام التفسيرية الطويلة في حقل الصلة؛ بل تُفصل الملاحظة النصية من التفسير ومن الفرضية. ويسمح هذا لاحقاً بإعادة بناء النتائج من البيانات من غير توريث جميع تأويلات الباحث.</w:t>
      </w:r>
    </w:p>
    <w:p>
      <w:pPr>
        <w:spacing w:line="283" w:lineRule="auto" w:after="80"/>
        <w:ind w:firstLine="397"/>
        <w:jc w:val="both"/>
        <w:bidi/>
      </w:pPr>
      <w:r>
        <w:t>يُخصص حقل للمصدر وطريقة الاستخراج: هل عُثر على الموضع ببحث جذري أم مفهومي أم بسياق سورة أم عن طريق آية مقابلة؟ وهذا الحقل يساعد على قياس أي طرق البحث أكثر كشفاً للمواضع المفقودة.</w:t>
      </w:r>
    </w:p>
    <w:p>
      <w:pPr>
        <w:spacing w:line="283" w:lineRule="auto" w:after="80"/>
        <w:ind w:firstLine="397"/>
        <w:jc w:val="both"/>
        <w:bidi/>
      </w:pPr>
      <w:r>
        <w:t>تُحفظ حالة المراجعة في مراحل: مرشح، ومقبول أولياً، ومقبول بعد المراجعة، ومستبعد معلل، ومعلق. ولا يُحذف السجل من القاعدة إذا تغيرت حالته، بل يُحفظ تاريخ القرار.</w:t>
      </w:r>
    </w:p>
    <w:p>
      <w:pPr>
        <w:spacing w:line="283" w:lineRule="auto" w:after="80"/>
        <w:ind w:firstLine="397"/>
        <w:jc w:val="both"/>
        <w:bidi/>
      </w:pPr>
      <w:r>
        <w:t>تتطلب المصفوفة قاموس حقول يشرح المعنى والقيم المسموح بها، حتى لا يستعمل باحثان مصطلح «حاكم» أو «صلة عالية» بمعنيين مختلفين.</w:t>
      </w:r>
    </w:p>
    <w:p>
      <w:pPr>
        <w:pStyle w:val="Heading2"/>
        <w:spacing w:line="283" w:lineRule="auto" w:after="120"/>
        <w:jc w:val="right"/>
        <w:keepNext/>
        <w:bidi/>
      </w:pPr>
      <w:r>
        <w:t>الاختبارات ومعايير الجودة</w:t>
      </w:r>
    </w:p>
    <w:p>
      <w:pPr>
        <w:spacing w:line="283" w:lineRule="auto" w:after="80"/>
        <w:ind w:firstLine="397"/>
        <w:jc w:val="both"/>
        <w:bidi/>
      </w:pPr>
      <w:r>
        <w:t>تُقاس جودة المدونة في بعدين مختلفين: الاستدعاء، أي القدرة على العثور على المواضع ذات الصلة، والدقة، أي عدم إغراق المدونة بمواضع لا تؤثر في السؤال. ولا يصح تعظيم أحدهما وإهمال الآخر.</w:t>
      </w:r>
    </w:p>
    <w:p>
      <w:pPr>
        <w:spacing w:line="283" w:lineRule="auto" w:after="80"/>
        <w:ind w:firstLine="397"/>
        <w:jc w:val="both"/>
        <w:bidi/>
      </w:pPr>
      <w:r>
        <w:t>يُختبر الشمول بعينة بحث مستقلة، وبقائمة مواضع معيارية ينبغي أن تستدعيها الخوارزمية، وباختبار الآيات النافية التي يصعب على البحث المؤيد للنظرية اكتشافها.</w:t>
      </w:r>
    </w:p>
    <w:p>
      <w:pPr>
        <w:spacing w:line="283" w:lineRule="auto" w:after="80"/>
        <w:ind w:firstLine="397"/>
        <w:jc w:val="both"/>
        <w:bidi/>
      </w:pPr>
      <w:r>
        <w:t>تُراجع المدونة بواسطة باحث ثان لا يرى التصنيف النهائي في الجولة الأولى، ثم تُقارن حالات الاتفاق والخلاف. ولا يشترط التطابق الكامل، لكن يجب تفسير الفروق وتعديل المعايير عند تكرر نمط الخلاف.</w:t>
      </w:r>
    </w:p>
    <w:p>
      <w:pPr>
        <w:spacing w:line="283" w:lineRule="auto" w:after="80"/>
        <w:ind w:firstLine="397"/>
        <w:jc w:val="both"/>
        <w:bidi/>
      </w:pPr>
      <w:r>
        <w:t>تُجرى اختبارات حدية على «الاشتقاق» و«الجذر»: مثال يجب إدخاله، ومثال يجب استبعاده، ومثال يحتمل الوجهين. ويكشف المثال الثالث جودة تعريف المجال أكثر من الأمثلة الواضحة.</w:t>
      </w:r>
    </w:p>
    <w:p>
      <w:pPr>
        <w:spacing w:line="283" w:lineRule="auto" w:after="80"/>
        <w:ind w:firstLine="397"/>
        <w:jc w:val="both"/>
        <w:bidi/>
      </w:pPr>
      <w:r>
        <w:t>تُعلن درجة اكتمال المدونة بصيغة متواضعة، مثل «استيعاب مرتفع ضمن بروتوكول البحث المحدد»، ولا تُستعمل عبارة «مئة بالمئة» من غير معيار يمكن اختباره.</w:t>
      </w:r>
    </w:p>
    <w:p>
      <w:pPr>
        <w:pStyle w:val="Heading2"/>
        <w:spacing w:line="283" w:lineRule="auto" w:after="120"/>
        <w:jc w:val="right"/>
        <w:keepNext/>
        <w:bidi/>
      </w:pPr>
      <w:r>
        <w:t>المخاطر والمغالطات</w:t>
      </w:r>
    </w:p>
    <w:p>
      <w:pPr>
        <w:spacing w:line="283" w:lineRule="auto" w:after="80"/>
        <w:ind w:firstLine="397"/>
        <w:jc w:val="both"/>
        <w:bidi/>
      </w:pPr>
      <w:r>
        <w:t>أول خطر هو الاكتفاء بالجذر؛ لأنه يسمح للباحث بتشكيل المادة وفق النتيجة التي يريدها. ويُعالج بتثبيت السؤال وقاموس الاستدعاء وقواعد الإدخال قبل التفسير.</w:t>
      </w:r>
    </w:p>
    <w:p>
      <w:pPr>
        <w:spacing w:line="283" w:lineRule="auto" w:after="80"/>
        <w:ind w:firstLine="397"/>
        <w:jc w:val="both"/>
        <w:bidi/>
      </w:pPr>
      <w:r>
        <w:t>ويظهر خطر إهمال الصيغ عندما تُدمج الملاحظة بالاستنباط أو تُعامل درجة الصلة كدرجة حجية. ويجب أن تبقى حقول البيانات منفصلةً عن مخرجات النظرية.</w:t>
      </w:r>
    </w:p>
    <w:p>
      <w:pPr>
        <w:spacing w:line="283" w:lineRule="auto" w:after="80"/>
        <w:ind w:firstLine="397"/>
        <w:jc w:val="both"/>
        <w:bidi/>
      </w:pPr>
      <w:r>
        <w:t>أما التسوية بين المشتقات فينشأ غالباً من استعمال أداة بحث واحدة أو من الاقتصار على الألفاظ التي يعرفها الباحث مسبقاً. ويعالجه البحث المتعدد والاستدعاء العكسي والمراجعة المستقلة.</w:t>
      </w:r>
    </w:p>
    <w:p>
      <w:pPr>
        <w:spacing w:line="283" w:lineRule="auto" w:after="80"/>
        <w:ind w:firstLine="397"/>
        <w:jc w:val="both"/>
        <w:bidi/>
      </w:pPr>
      <w:r>
        <w:t>ويؤدي إغفال التركيب إلى فقدان الشفافية؛ إذ لا يستطيع الباحث اللاحق معرفة ما إذا كانت الآية غائبةً لأنها فُحصت أو لأنها لم تُكتشف. ولهذا يكون سجل الاستبعاد وعدم اليقين جزءاً أصيلاً من المدونة.</w:t>
      </w:r>
    </w:p>
    <w:p>
      <w:pPr>
        <w:spacing w:line="283" w:lineRule="auto" w:after="80"/>
        <w:ind w:firstLine="397"/>
        <w:jc w:val="both"/>
        <w:bidi/>
      </w:pPr>
      <w:r>
        <w:t>لا تُحل هذه المخاطر بالنصيحة الأخلاقية وحدها، بل بتصميم البيانات والإجراءات والصلاحيات: كل حذف له سجل، وكل تعديل له إصدار، وكل دعوى شمول لها اختبار.</w:t>
      </w:r>
    </w:p>
    <w:p>
      <w:pPr>
        <w:pStyle w:val="Heading2"/>
        <w:spacing w:line="283" w:lineRule="auto" w:after="120"/>
        <w:jc w:val="right"/>
        <w:keepNext/>
        <w:bidi/>
      </w:pPr>
      <w:r>
        <w:t>القواعد والنتائج</w:t>
      </w:r>
    </w:p>
    <w:p>
      <w:pPr>
        <w:spacing w:line="283" w:lineRule="auto" w:after="80"/>
        <w:ind w:firstLine="397"/>
        <w:jc w:val="both"/>
        <w:bidi/>
      </w:pPr>
      <w:r>
        <w:t>تنتج عن الباب قاعدة أولى: الجذر والصيغة واللفظ والتركيب أدوات استدعاء أولية، ولا يجوز مساواتها بالمدونة المفهومية النهائية. ويجب أن تظهر القاعدة في نموذج البيانات والإجراء، لا في مقدمة الكتاب فقط.</w:t>
      </w:r>
    </w:p>
    <w:p>
      <w:pPr>
        <w:spacing w:line="283" w:lineRule="auto" w:after="80"/>
        <w:ind w:firstLine="397"/>
        <w:jc w:val="both"/>
        <w:bidi/>
      </w:pPr>
      <w:r>
        <w:t>وتقرر قاعدة ثانية أن «الصيغة» لا يكفي وحده لإثبات اكتمال «اللفظ». فكل أداة استدعاء تكشف جزءاً وتفشل في أجزاء، ولذلك يعمل المنهج بتكامل المسارات.</w:t>
      </w:r>
    </w:p>
    <w:p>
      <w:pPr>
        <w:spacing w:line="283" w:lineRule="auto" w:after="80"/>
        <w:ind w:firstLine="397"/>
        <w:jc w:val="both"/>
        <w:bidi/>
      </w:pPr>
      <w:r>
        <w:t>أما القاعدة الثالثة فتجعل قاموس جذري وتراكيب مفتاحية شرطين قبل الانتقال إلى استخراج المفهوم أو الشبكة. وإذا فشلا خُفضت درجة النتيجة أو أُعيد فتح المدونة.</w:t>
      </w:r>
    </w:p>
    <w:p>
      <w:pPr>
        <w:spacing w:line="283" w:lineRule="auto" w:after="80"/>
        <w:ind w:firstLine="397"/>
        <w:jc w:val="both"/>
        <w:bidi/>
      </w:pPr>
      <w:r>
        <w:t>وتقرر القاعدة الرابعة أن تغطية لفظية ليس عملاً أرشيفياً، بل جزء من البرهان؛ لأن الباحث يستطيع من خلاله بيان ما الذي عُرف وما الذي لم يُعرف وما الذي تغير بين الإصدارات.</w:t>
      </w:r>
    </w:p>
    <w:p>
      <w:pPr>
        <w:spacing w:line="283" w:lineRule="auto" w:after="80"/>
        <w:ind w:firstLine="397"/>
        <w:jc w:val="both"/>
        <w:bidi/>
      </w:pPr>
      <w:r>
        <w:t>ينتهي الباب إلى نتيجة تشغيلية: لا تفسير بياني بلا مدونة قابلة للفحص، ولا مدونة علمية بلا سؤال وحدود واستدعاء متعدد وسجل استبعاد واختبار شمول ومراجعة وإصدار.</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20"/>
              </w:rPr>
              <w:t>الحقل</w:t>
            </w:r>
          </w:p>
        </w:tc>
        <w:tc>
          <w:tcPr>
            <w:tcW w:type="dxa" w:w="2635"/>
            <w:vAlign w:val="center"/>
          </w:tcPr>
          <w:p>
            <w:pPr>
              <w:spacing w:line="283" w:lineRule="auto" w:after="0"/>
              <w:jc w:val="center"/>
              <w:bidi/>
            </w:pPr>
            <w:r>
              <w:rPr>
                <w:b/>
                <w:sz w:val="20"/>
              </w:rPr>
              <w:t>السؤال</w:t>
            </w:r>
          </w:p>
        </w:tc>
        <w:tc>
          <w:tcPr>
            <w:tcW w:type="dxa" w:w="2635"/>
            <w:vAlign w:val="center"/>
          </w:tcPr>
          <w:p>
            <w:pPr>
              <w:spacing w:line="283" w:lineRule="auto" w:after="0"/>
              <w:jc w:val="center"/>
              <w:bidi/>
            </w:pPr>
            <w:r>
              <w:rPr>
                <w:b/>
                <w:sz w:val="20"/>
              </w:rPr>
              <w:t>المخرج</w:t>
            </w:r>
          </w:p>
        </w:tc>
      </w:tr>
      <w:tr>
        <w:trPr>
          <w:cantSplit/>
        </w:trPr>
        <w:tc>
          <w:tcPr>
            <w:tcW w:type="dxa" w:w="2635"/>
            <w:vAlign w:val="center"/>
          </w:tcPr>
          <w:p>
            <w:pPr>
              <w:spacing w:line="283" w:lineRule="auto" w:after="0"/>
              <w:jc w:val="right"/>
              <w:bidi/>
            </w:pPr>
            <w:r>
              <w:rPr>
                <w:sz w:val="20"/>
              </w:rPr>
              <w:t>السؤال</w:t>
            </w:r>
          </w:p>
        </w:tc>
        <w:tc>
          <w:tcPr>
            <w:tcW w:type="dxa" w:w="2635"/>
            <w:vAlign w:val="center"/>
          </w:tcPr>
          <w:p>
            <w:pPr>
              <w:spacing w:line="283" w:lineRule="auto" w:after="0"/>
              <w:jc w:val="right"/>
              <w:bidi/>
            </w:pPr>
            <w:r>
              <w:rPr>
                <w:sz w:val="20"/>
              </w:rPr>
              <w:t>ما وحدة البحث وحدوده؟</w:t>
            </w:r>
          </w:p>
        </w:tc>
        <w:tc>
          <w:tcPr>
            <w:tcW w:type="dxa" w:w="2635"/>
            <w:vAlign w:val="center"/>
          </w:tcPr>
          <w:p>
            <w:pPr>
              <w:spacing w:line="283" w:lineRule="auto" w:after="0"/>
              <w:jc w:val="right"/>
              <w:bidi/>
            </w:pPr>
            <w:r>
              <w:rPr>
                <w:sz w:val="20"/>
              </w:rPr>
              <w:t>قاموس جذري</w:t>
            </w:r>
          </w:p>
        </w:tc>
      </w:tr>
      <w:tr>
        <w:trPr>
          <w:cantSplit/>
        </w:trPr>
        <w:tc>
          <w:tcPr>
            <w:tcW w:type="dxa" w:w="2635"/>
            <w:vAlign w:val="center"/>
          </w:tcPr>
          <w:p>
            <w:pPr>
              <w:spacing w:line="283" w:lineRule="auto" w:after="0"/>
              <w:jc w:val="right"/>
              <w:bidi/>
            </w:pPr>
            <w:r>
              <w:rPr>
                <w:sz w:val="20"/>
              </w:rPr>
              <w:t>الاستدعاء</w:t>
            </w:r>
          </w:p>
        </w:tc>
        <w:tc>
          <w:tcPr>
            <w:tcW w:type="dxa" w:w="2635"/>
            <w:vAlign w:val="center"/>
          </w:tcPr>
          <w:p>
            <w:pPr>
              <w:spacing w:line="283" w:lineRule="auto" w:after="0"/>
              <w:jc w:val="right"/>
              <w:bidi/>
            </w:pPr>
            <w:r>
              <w:rPr>
                <w:sz w:val="20"/>
              </w:rPr>
              <w:t>ما مسارات العثور على المواضع؟</w:t>
            </w:r>
          </w:p>
        </w:tc>
        <w:tc>
          <w:tcPr>
            <w:tcW w:type="dxa" w:w="2635"/>
            <w:vAlign w:val="center"/>
          </w:tcPr>
          <w:p>
            <w:pPr>
              <w:spacing w:line="283" w:lineRule="auto" w:after="0"/>
              <w:jc w:val="right"/>
              <w:bidi/>
            </w:pPr>
            <w:r>
              <w:rPr>
                <w:sz w:val="20"/>
              </w:rPr>
              <w:t>قائمة صيغ</w:t>
            </w:r>
          </w:p>
        </w:tc>
      </w:tr>
      <w:tr>
        <w:trPr>
          <w:cantSplit/>
        </w:trPr>
        <w:tc>
          <w:tcPr>
            <w:tcW w:type="dxa" w:w="2635"/>
            <w:vAlign w:val="center"/>
          </w:tcPr>
          <w:p>
            <w:pPr>
              <w:spacing w:line="283" w:lineRule="auto" w:after="0"/>
              <w:jc w:val="right"/>
              <w:bidi/>
            </w:pPr>
            <w:r>
              <w:rPr>
                <w:sz w:val="20"/>
              </w:rPr>
              <w:t>التصنيف</w:t>
            </w:r>
          </w:p>
        </w:tc>
        <w:tc>
          <w:tcPr>
            <w:tcW w:type="dxa" w:w="2635"/>
            <w:vAlign w:val="center"/>
          </w:tcPr>
          <w:p>
            <w:pPr>
              <w:spacing w:line="283" w:lineRule="auto" w:after="0"/>
              <w:jc w:val="right"/>
              <w:bidi/>
            </w:pPr>
            <w:r>
              <w:rPr>
                <w:sz w:val="20"/>
              </w:rPr>
              <w:t>كيف تُحدد الصلة والوظيفة؟</w:t>
            </w:r>
          </w:p>
        </w:tc>
        <w:tc>
          <w:tcPr>
            <w:tcW w:type="dxa" w:w="2635"/>
            <w:vAlign w:val="center"/>
          </w:tcPr>
          <w:p>
            <w:pPr>
              <w:spacing w:line="283" w:lineRule="auto" w:after="0"/>
              <w:jc w:val="right"/>
              <w:bidi/>
            </w:pPr>
            <w:r>
              <w:rPr>
                <w:sz w:val="20"/>
              </w:rPr>
              <w:t>تراكيب مفتاحية</w:t>
            </w:r>
          </w:p>
        </w:tc>
      </w:tr>
      <w:tr>
        <w:trPr>
          <w:cantSplit/>
        </w:trPr>
        <w:tc>
          <w:tcPr>
            <w:tcW w:type="dxa" w:w="2635"/>
            <w:vAlign w:val="center"/>
          </w:tcPr>
          <w:p>
            <w:pPr>
              <w:spacing w:line="283" w:lineRule="auto" w:after="0"/>
              <w:jc w:val="right"/>
              <w:bidi/>
            </w:pPr>
            <w:r>
              <w:rPr>
                <w:sz w:val="20"/>
              </w:rPr>
              <w:t>الاستبعاد</w:t>
            </w:r>
          </w:p>
        </w:tc>
        <w:tc>
          <w:tcPr>
            <w:tcW w:type="dxa" w:w="2635"/>
            <w:vAlign w:val="center"/>
          </w:tcPr>
          <w:p>
            <w:pPr>
              <w:spacing w:line="283" w:lineRule="auto" w:after="0"/>
              <w:jc w:val="right"/>
              <w:bidi/>
            </w:pPr>
            <w:r>
              <w:rPr>
                <w:sz w:val="20"/>
              </w:rPr>
              <w:t>ما الذي فُحص ولماذا خرج؟</w:t>
            </w:r>
          </w:p>
        </w:tc>
        <w:tc>
          <w:tcPr>
            <w:tcW w:type="dxa" w:w="2635"/>
            <w:vAlign w:val="center"/>
          </w:tcPr>
          <w:p>
            <w:pPr>
              <w:spacing w:line="283" w:lineRule="auto" w:after="0"/>
              <w:jc w:val="right"/>
              <w:bidi/>
            </w:pPr>
            <w:r>
              <w:rPr>
                <w:sz w:val="20"/>
              </w:rPr>
              <w:t>سجل معلل</w:t>
            </w:r>
          </w:p>
        </w:tc>
      </w:tr>
      <w:tr>
        <w:trPr>
          <w:cantSplit/>
        </w:trPr>
        <w:tc>
          <w:tcPr>
            <w:tcW w:type="dxa" w:w="2635"/>
            <w:vAlign w:val="center"/>
          </w:tcPr>
          <w:p>
            <w:pPr>
              <w:spacing w:line="283" w:lineRule="auto" w:after="0"/>
              <w:jc w:val="right"/>
              <w:bidi/>
            </w:pPr>
            <w:r>
              <w:rPr>
                <w:sz w:val="20"/>
              </w:rPr>
              <w:t>التحقق</w:t>
            </w:r>
          </w:p>
        </w:tc>
        <w:tc>
          <w:tcPr>
            <w:tcW w:type="dxa" w:w="2635"/>
            <w:vAlign w:val="center"/>
          </w:tcPr>
          <w:p>
            <w:pPr>
              <w:spacing w:line="283" w:lineRule="auto" w:after="0"/>
              <w:jc w:val="right"/>
              <w:bidi/>
            </w:pPr>
            <w:r>
              <w:rPr>
                <w:sz w:val="20"/>
              </w:rPr>
              <w:t>كيف يُختبر الشمول؟</w:t>
            </w:r>
          </w:p>
        </w:tc>
        <w:tc>
          <w:tcPr>
            <w:tcW w:type="dxa" w:w="2635"/>
            <w:vAlign w:val="center"/>
          </w:tcPr>
          <w:p>
            <w:pPr>
              <w:spacing w:line="283" w:lineRule="auto" w:after="0"/>
              <w:jc w:val="right"/>
              <w:bidi/>
            </w:pPr>
            <w:r>
              <w:rPr>
                <w:sz w:val="20"/>
              </w:rPr>
              <w:t>مراجعة مستقلة</w:t>
            </w:r>
          </w:p>
        </w:tc>
      </w:tr>
      <w:tr>
        <w:trPr>
          <w:cantSplit/>
        </w:trPr>
        <w:tc>
          <w:tcPr>
            <w:tcW w:type="dxa" w:w="2635"/>
            <w:vAlign w:val="center"/>
          </w:tcPr>
          <w:p>
            <w:pPr>
              <w:spacing w:line="283" w:lineRule="auto" w:after="0"/>
              <w:jc w:val="right"/>
              <w:bidi/>
            </w:pPr>
            <w:r>
              <w:rPr>
                <w:sz w:val="20"/>
              </w:rPr>
              <w:t>الإصدار</w:t>
            </w:r>
          </w:p>
        </w:tc>
        <w:tc>
          <w:tcPr>
            <w:tcW w:type="dxa" w:w="2635"/>
            <w:vAlign w:val="center"/>
          </w:tcPr>
          <w:p>
            <w:pPr>
              <w:spacing w:line="283" w:lineRule="auto" w:after="0"/>
              <w:jc w:val="right"/>
              <w:bidi/>
            </w:pPr>
            <w:r>
              <w:rPr>
                <w:sz w:val="20"/>
              </w:rPr>
              <w:t>كيف يُحفظ التغيير؟</w:t>
            </w:r>
          </w:p>
        </w:tc>
        <w:tc>
          <w:tcPr>
            <w:tcW w:type="dxa" w:w="2635"/>
            <w:vAlign w:val="center"/>
          </w:tcPr>
          <w:p>
            <w:pPr>
              <w:spacing w:line="283" w:lineRule="auto" w:after="0"/>
              <w:jc w:val="right"/>
              <w:bidi/>
            </w:pPr>
            <w:r>
              <w:rPr>
                <w:sz w:val="20"/>
              </w:rPr>
              <w:t>تغطية لفظية</w:t>
            </w:r>
          </w:p>
        </w:tc>
      </w:tr>
    </w:tbl>
    <w:p>
      <w:r>
        <w:br w:type="page"/>
      </w:r>
    </w:p>
    <w:p>
      <w:pPr>
        <w:pStyle w:val="Heading1"/>
        <w:spacing w:line="283" w:lineRule="auto" w:after="120"/>
        <w:jc w:val="right"/>
        <w:keepNext/>
        <w:bidi/>
      </w:pPr>
      <w:r>
        <w:t>الباب الرابع: الاستدعاء المفهومي والمقابلات والمرادفات الجزئية</w:t>
      </w:r>
    </w:p>
    <w:p>
      <w:pPr>
        <w:spacing w:line="283" w:lineRule="auto" w:after="80"/>
        <w:ind w:firstLine="397"/>
        <w:jc w:val="both"/>
        <w:bidi/>
      </w:pPr>
      <w:r>
        <w:t>الاستدعاء المفهومي يضيف المواضع التي تؤسس المعنى أو تقيده أو تقابله ولو لم تحمل لفظ الموضوع.</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هذا الباب عن موقع «المفهوم» في بناء المدونة، وينطلق من أن الاستدعاء المفهومي يضيف المواضع التي تؤسس المعنى أو تقيده أو تقابله ولو لم تحمل لفظ الموضوع. ولا يكفي قبول هذه العبارة نظرياً؛ إذ يجب تحويلها إلى إجراء يستطيع باحث آخر إعادة تنفيذه والوصول إلى المادة نفسها تقريباً.</w:t>
      </w:r>
    </w:p>
    <w:p>
      <w:pPr>
        <w:spacing w:line="283" w:lineRule="auto" w:after="80"/>
        <w:ind w:firstLine="397"/>
        <w:jc w:val="both"/>
        <w:bidi/>
      </w:pPr>
      <w:r>
        <w:t>تتحدد فرضية الباب من خلال العلاقة بين «المفهوم» و«المقابلة». فإذا لم يُفصل بينهما أصبحت حدود المدونة قابلة للتغيير بعد رؤية النتائج، وفقدت دعوى الشمول معناها العلمي.</w:t>
      </w:r>
    </w:p>
    <w:p>
      <w:pPr>
        <w:spacing w:line="283" w:lineRule="auto" w:after="80"/>
        <w:ind w:firstLine="397"/>
        <w:jc w:val="both"/>
        <w:bidi/>
      </w:pPr>
      <w:r>
        <w:t>يُصاغ السؤال بصورة تشغيلية تحدد ما يدخل وما لا يدخل، وما درجة الصلة المطلوبة، وما الحد الزمني أو النصي أو المفهومي. ويُحفظ السؤال قبل بدء الجمع حتى يمكن كشف أي توسع لاحق سببه الرغبة في دعم نتيجة.</w:t>
      </w:r>
    </w:p>
    <w:p>
      <w:pPr>
        <w:spacing w:line="283" w:lineRule="auto" w:after="80"/>
        <w:ind w:firstLine="397"/>
        <w:jc w:val="both"/>
        <w:bidi/>
      </w:pPr>
      <w:r>
        <w:t>لا يكون النجاح بكثرة الآيات وحدها، بل بقدرة المدونة على إظهار المادة المؤيدة والمقيدة والنافية والحدية. ولهذا يُسأل منذ البداية: ما الآية التي لو ظهرت لغيرت النتيجة، وكيف يمكن البحث عنها؟</w:t>
      </w:r>
    </w:p>
    <w:p>
      <w:pPr>
        <w:spacing w:line="283" w:lineRule="auto" w:after="80"/>
        <w:ind w:firstLine="397"/>
        <w:jc w:val="both"/>
        <w:bidi/>
      </w:pPr>
      <w:r>
        <w:t>ينتهي سؤال الباب إلى مخرج يتعلق بـخريطة مفاهيم وقاموس مقابلات. ويجب أن يكون المخرج قابلاً للتدقيق، لا وصفاً عاماً من قبيل «جمعنا الآيات المتعلقة بالموضوع».</w:t>
      </w:r>
    </w:p>
    <w:p>
      <w:pPr>
        <w:pStyle w:val="Heading2"/>
        <w:spacing w:line="283" w:lineRule="auto" w:after="120"/>
        <w:jc w:val="right"/>
        <w:keepNext/>
        <w:bidi/>
      </w:pPr>
      <w:r>
        <w:t>التحرير المفهومي</w:t>
      </w:r>
    </w:p>
    <w:p>
      <w:pPr>
        <w:spacing w:line="283" w:lineRule="auto" w:after="80"/>
        <w:ind w:firstLine="397"/>
        <w:jc w:val="both"/>
        <w:bidi/>
      </w:pPr>
      <w:r>
        <w:t>يُحرر مفهوم «المقابلة» من الالتباسات القريبة به، ولا سيما علاقته بـ«المرادف الجزئي» و«العلاقة». فالمدونة لا تستفيد من كثرة الحقول إذا كانت المفاهيم التي تحملها هذه الحقول غير مضبوطة.</w:t>
      </w:r>
    </w:p>
    <w:p>
      <w:pPr>
        <w:spacing w:line="283" w:lineRule="auto" w:after="80"/>
        <w:ind w:firstLine="397"/>
        <w:jc w:val="both"/>
        <w:bidi/>
      </w:pPr>
      <w:r>
        <w:t>تظهر أهمية الحد الاصطلاحي حين يكون اللفظ القرآني أوسع أو أضيق من المصطلح البحثي. ويجب أن يسجل الباحث هل يستدعي لفظاً أو مفهوماً أو وظيفةً أو مقابلاً، لأن كل مسار ينتج مجموعة مختلفة من المواضع.</w:t>
      </w:r>
    </w:p>
    <w:p>
      <w:pPr>
        <w:spacing w:line="283" w:lineRule="auto" w:after="80"/>
        <w:ind w:firstLine="397"/>
        <w:jc w:val="both"/>
        <w:bidi/>
      </w:pPr>
      <w:r>
        <w:t>تُفصل المادة الخام من الحكم عليها؛ فوجود آية في قائمة المرشحين لا يعني قبولها في المدونة النهائية، كما أن استبعادها لا يعني عدم قيمتها في بحث آخر. وتُحفظ حالة المرشح مستقلةً عن حالة القبول.</w:t>
      </w:r>
    </w:p>
    <w:p>
      <w:pPr>
        <w:spacing w:line="283" w:lineRule="auto" w:after="80"/>
        <w:ind w:firstLine="397"/>
        <w:jc w:val="both"/>
        <w:bidi/>
      </w:pPr>
      <w:r>
        <w:t>يرتبط التعريف التشغيلي بدرجة الصلة؛ فقد تكون الآية ذات صلة مباشرة أو تأسيسية أو سياقية أو مقابلة أو مآلية. وتفيد هذه الدرجات في منع التوسع غير المحدود من جهة، ومنع التضييق اللفظي من جهة أخرى.</w:t>
      </w:r>
    </w:p>
    <w:p>
      <w:pPr>
        <w:spacing w:line="283" w:lineRule="auto" w:after="80"/>
        <w:ind w:firstLine="397"/>
        <w:jc w:val="both"/>
        <w:bidi/>
      </w:pPr>
      <w:r>
        <w:t>يُراجع التعريف على أمثلة حدية لا تقع بسهولة في قلب المجال. فإذا فشل في تفسير سبب إدخالها أو استبعادها، عُدّل قبل استكمال الجمع، لا بعد استخراج النتائج.</w:t>
      </w:r>
    </w:p>
    <w:p>
      <w:pPr>
        <w:pStyle w:val="Heading2"/>
        <w:spacing w:line="283" w:lineRule="auto" w:after="120"/>
        <w:jc w:val="right"/>
        <w:keepNext/>
        <w:bidi/>
      </w:pPr>
      <w:r>
        <w:t>خطوات البناء والإجراءات</w:t>
      </w:r>
    </w:p>
    <w:p>
      <w:pPr>
        <w:spacing w:line="283" w:lineRule="auto" w:after="80"/>
        <w:ind w:firstLine="397"/>
        <w:jc w:val="both"/>
        <w:bidi/>
      </w:pPr>
      <w:r>
        <w:t>تبدأ الإجراءات بإنشاء قاموس استدعاء أولي لـ«المرادف الجزئي» يشمل الجذور والصيغ والتراكيب والألفاظ القريبة، ثم يُوسع تدريجياً بالسياق والمقابلات والوظائف. ويُوثق مصدر كل إضافة إلى القاموس.</w:t>
      </w:r>
    </w:p>
    <w:p>
      <w:pPr>
        <w:spacing w:line="283" w:lineRule="auto" w:after="80"/>
        <w:ind w:firstLine="397"/>
        <w:jc w:val="both"/>
        <w:bidi/>
      </w:pPr>
      <w:r>
        <w:t>يُنفذ البحث في أكثر من مسار: بحث لفظي دقيق، وبحث اشتقاقي، وبحث في التراكيب، وبحث مفهومي، وبحث بالسياقات والسور. ثم تُدمج النتائج بعد إزالة التطابقات لا بعد حذف المواضع المتكررة وظيفياً.</w:t>
      </w:r>
    </w:p>
    <w:p>
      <w:pPr>
        <w:spacing w:line="283" w:lineRule="auto" w:after="80"/>
        <w:ind w:firstLine="397"/>
        <w:jc w:val="both"/>
        <w:bidi/>
      </w:pPr>
      <w:r>
        <w:t>يُفحص كل موضع في سياقه القريب والسُّوري قبل تثبيت صلته. فاللفظ نفسه قد يؤدي وظيفة مختلفة، وقد يخرج من المجال بسبب تركيب خاص، بينما تدخل آية بلا اللفظ لأنها تشرح الحد أو المقابل.</w:t>
      </w:r>
    </w:p>
    <w:p>
      <w:pPr>
        <w:spacing w:line="283" w:lineRule="auto" w:after="80"/>
        <w:ind w:firstLine="397"/>
        <w:jc w:val="both"/>
        <w:bidi/>
      </w:pPr>
      <w:r>
        <w:t>بعد الجمع الأولي يُجرى استدعاء عكسي: تُقرأ الآيات المقبولة لاستخراج ألفاظ وعلاقات جديدة، ثم يُعاد البحث بها في القرآن. وتكرر الدورة حتى تنخفض الإضافات الجديدة إلى حد معلن.</w:t>
      </w:r>
    </w:p>
    <w:p>
      <w:pPr>
        <w:spacing w:line="283" w:lineRule="auto" w:after="80"/>
        <w:ind w:firstLine="397"/>
        <w:jc w:val="both"/>
        <w:bidi/>
      </w:pPr>
      <w:r>
        <w:t>يُختم الإجراء بإقفال مؤقت للمدونة قبل التحليل، حتى لا تُضاف الآيات فقط لأنها توافق نظرية بدأت تتشكل. وأي إضافة لاحقة تُسجل بوصفها تعديلاً له سبب وتاريخ.</w:t>
      </w:r>
    </w:p>
    <w:p>
      <w:pPr>
        <w:pStyle w:val="Heading2"/>
        <w:spacing w:line="283" w:lineRule="auto" w:after="120"/>
        <w:jc w:val="right"/>
        <w:keepNext/>
        <w:bidi/>
      </w:pPr>
      <w:r>
        <w:t>حقول التوثيق والمصفوفة</w:t>
      </w:r>
    </w:p>
    <w:p>
      <w:pPr>
        <w:spacing w:line="283" w:lineRule="auto" w:after="80"/>
        <w:ind w:firstLine="397"/>
        <w:jc w:val="both"/>
        <w:bidi/>
      </w:pPr>
      <w:r>
        <w:t>يجب أن يحمل كل سجل معرفاً ثابتاً وحقولاً لـ«العلاقة» و«الحد» و«المفهوم»، إلى جانب السورة والآية والنص والصيغة والسياق وسبب الإدخال ودرجة الصلة وحالة المراجعة.</w:t>
      </w:r>
    </w:p>
    <w:p>
      <w:pPr>
        <w:spacing w:line="283" w:lineRule="auto" w:after="80"/>
        <w:ind w:firstLine="397"/>
        <w:jc w:val="both"/>
        <w:bidi/>
      </w:pPr>
      <w:r>
        <w:t>لا تُوضع الأحكام التفسيرية الطويلة في حقل الصلة؛ بل تُفصل الملاحظة النصية من التفسير ومن الفرضية. ويسمح هذا لاحقاً بإعادة بناء النتائج من البيانات من غير توريث جميع تأويلات الباحث.</w:t>
      </w:r>
    </w:p>
    <w:p>
      <w:pPr>
        <w:spacing w:line="283" w:lineRule="auto" w:after="80"/>
        <w:ind w:firstLine="397"/>
        <w:jc w:val="both"/>
        <w:bidi/>
      </w:pPr>
      <w:r>
        <w:t>يُخصص حقل للمصدر وطريقة الاستخراج: هل عُثر على الموضع ببحث جذري أم مفهومي أم بسياق سورة أم عن طريق آية مقابلة؟ وهذا الحقل يساعد على قياس أي طرق البحث أكثر كشفاً للمواضع المفقودة.</w:t>
      </w:r>
    </w:p>
    <w:p>
      <w:pPr>
        <w:spacing w:line="283" w:lineRule="auto" w:after="80"/>
        <w:ind w:firstLine="397"/>
        <w:jc w:val="both"/>
        <w:bidi/>
      </w:pPr>
      <w:r>
        <w:t>تُحفظ حالة المراجعة في مراحل: مرشح، ومقبول أولياً، ومقبول بعد المراجعة، ومستبعد معلل، ومعلق. ولا يُحذف السجل من القاعدة إذا تغيرت حالته، بل يُحفظ تاريخ القرار.</w:t>
      </w:r>
    </w:p>
    <w:p>
      <w:pPr>
        <w:spacing w:line="283" w:lineRule="auto" w:after="80"/>
        <w:ind w:firstLine="397"/>
        <w:jc w:val="both"/>
        <w:bidi/>
      </w:pPr>
      <w:r>
        <w:t>تتطلب المصفوفة قاموس حقول يشرح المعنى والقيم المسموح بها، حتى لا يستعمل باحثان مصطلح «حاكم» أو «صلة عالية» بمعنيين مختلفين.</w:t>
      </w:r>
    </w:p>
    <w:p>
      <w:pPr>
        <w:pStyle w:val="Heading2"/>
        <w:spacing w:line="283" w:lineRule="auto" w:after="120"/>
        <w:jc w:val="right"/>
        <w:keepNext/>
        <w:bidi/>
      </w:pPr>
      <w:r>
        <w:t>الاختبارات ومعايير الجودة</w:t>
      </w:r>
    </w:p>
    <w:p>
      <w:pPr>
        <w:spacing w:line="283" w:lineRule="auto" w:after="80"/>
        <w:ind w:firstLine="397"/>
        <w:jc w:val="both"/>
        <w:bidi/>
      </w:pPr>
      <w:r>
        <w:t>تُقاس جودة المدونة في بعدين مختلفين: الاستدعاء، أي القدرة على العثور على المواضع ذات الصلة، والدقة، أي عدم إغراق المدونة بمواضع لا تؤثر في السؤال. ولا يصح تعظيم أحدهما وإهمال الآخر.</w:t>
      </w:r>
    </w:p>
    <w:p>
      <w:pPr>
        <w:spacing w:line="283" w:lineRule="auto" w:after="80"/>
        <w:ind w:firstLine="397"/>
        <w:jc w:val="both"/>
        <w:bidi/>
      </w:pPr>
      <w:r>
        <w:t>يُختبر الشمول بعينة بحث مستقلة، وبقائمة مواضع معيارية ينبغي أن تستدعيها الخوارزمية، وباختبار الآيات النافية التي يصعب على البحث المؤيد للنظرية اكتشافها.</w:t>
      </w:r>
    </w:p>
    <w:p>
      <w:pPr>
        <w:spacing w:line="283" w:lineRule="auto" w:after="80"/>
        <w:ind w:firstLine="397"/>
        <w:jc w:val="both"/>
        <w:bidi/>
      </w:pPr>
      <w:r>
        <w:t>تُراجع المدونة بواسطة باحث ثان لا يرى التصنيف النهائي في الجولة الأولى، ثم تُقارن حالات الاتفاق والخلاف. ولا يشترط التطابق الكامل، لكن يجب تفسير الفروق وتعديل المعايير عند تكرر نمط الخلاف.</w:t>
      </w:r>
    </w:p>
    <w:p>
      <w:pPr>
        <w:spacing w:line="283" w:lineRule="auto" w:after="80"/>
        <w:ind w:firstLine="397"/>
        <w:jc w:val="both"/>
        <w:bidi/>
      </w:pPr>
      <w:r>
        <w:t>تُجرى اختبارات حدية على «الحد» و«المفهوم»: مثال يجب إدخاله، ومثال يجب استبعاده، ومثال يحتمل الوجهين. ويكشف المثال الثالث جودة تعريف المجال أكثر من الأمثلة الواضحة.</w:t>
      </w:r>
    </w:p>
    <w:p>
      <w:pPr>
        <w:spacing w:line="283" w:lineRule="auto" w:after="80"/>
        <w:ind w:firstLine="397"/>
        <w:jc w:val="both"/>
        <w:bidi/>
      </w:pPr>
      <w:r>
        <w:t>تُعلن درجة اكتمال المدونة بصيغة متواضعة، مثل «استيعاب مرتفع ضمن بروتوكول البحث المحدد»، ولا تُستعمل عبارة «مئة بالمئة» من غير معيار يمكن اختباره.</w:t>
      </w:r>
    </w:p>
    <w:p>
      <w:pPr>
        <w:pStyle w:val="Heading2"/>
        <w:spacing w:line="283" w:lineRule="auto" w:after="120"/>
        <w:jc w:val="right"/>
        <w:keepNext/>
        <w:bidi/>
      </w:pPr>
      <w:r>
        <w:t>المخاطر والمغالطات</w:t>
      </w:r>
    </w:p>
    <w:p>
      <w:pPr>
        <w:spacing w:line="283" w:lineRule="auto" w:after="80"/>
        <w:ind w:firstLine="397"/>
        <w:jc w:val="both"/>
        <w:bidi/>
      </w:pPr>
      <w:r>
        <w:t>أول خطر هو الترادف الكامل؛ لأنه يسمح للباحث بتشكيل المادة وفق النتيجة التي يريدها. ويُعالج بتثبيت السؤال وقاموس الاستدعاء وقواعد الإدخال قبل التفسير.</w:t>
      </w:r>
    </w:p>
    <w:p>
      <w:pPr>
        <w:spacing w:line="283" w:lineRule="auto" w:after="80"/>
        <w:ind w:firstLine="397"/>
        <w:jc w:val="both"/>
        <w:bidi/>
      </w:pPr>
      <w:r>
        <w:t>ويظهر خطر التوسع غير المحدود عندما تُدمج الملاحظة بالاستنباط أو تُعامل درجة الصلة كدرجة حجية. ويجب أن تبقى حقول البيانات منفصلةً عن مخرجات النظرية.</w:t>
      </w:r>
    </w:p>
    <w:p>
      <w:pPr>
        <w:spacing w:line="283" w:lineRule="auto" w:after="80"/>
        <w:ind w:firstLine="397"/>
        <w:jc w:val="both"/>
        <w:bidi/>
      </w:pPr>
      <w:r>
        <w:t>أما الإسقاط الاصطلاحي فينشأ غالباً من استعمال أداة بحث واحدة أو من الاقتصار على الألفاظ التي يعرفها الباحث مسبقاً. ويعالجه البحث المتعدد والاستدعاء العكسي والمراجعة المستقلة.</w:t>
      </w:r>
    </w:p>
    <w:p>
      <w:pPr>
        <w:spacing w:line="283" w:lineRule="auto" w:after="80"/>
        <w:ind w:firstLine="397"/>
        <w:jc w:val="both"/>
        <w:bidi/>
      </w:pPr>
      <w:r>
        <w:t>ويؤدي انتقاء النظائر إلى فقدان الشفافية؛ إذ لا يستطيع الباحث اللاحق معرفة ما إذا كانت الآية غائبةً لأنها فُحصت أو لأنها لم تُكتشف. ولهذا يكون سجل الاستبعاد وعدم اليقين جزءاً أصيلاً من المدونة.</w:t>
      </w:r>
    </w:p>
    <w:p>
      <w:pPr>
        <w:spacing w:line="283" w:lineRule="auto" w:after="80"/>
        <w:ind w:firstLine="397"/>
        <w:jc w:val="both"/>
        <w:bidi/>
      </w:pPr>
      <w:r>
        <w:t>لا تُحل هذه المخاطر بالنصيحة الأخلاقية وحدها، بل بتصميم البيانات والإجراءات والصلاحيات: كل حذف له سجل، وكل تعديل له إصدار، وكل دعوى شمول لها اختبار.</w:t>
      </w:r>
    </w:p>
    <w:p>
      <w:pPr>
        <w:pStyle w:val="Heading2"/>
        <w:spacing w:line="283" w:lineRule="auto" w:after="120"/>
        <w:jc w:val="right"/>
        <w:keepNext/>
        <w:bidi/>
      </w:pPr>
      <w:r>
        <w:t>القواعد والنتائج</w:t>
      </w:r>
    </w:p>
    <w:p>
      <w:pPr>
        <w:spacing w:line="283" w:lineRule="auto" w:after="80"/>
        <w:ind w:firstLine="397"/>
        <w:jc w:val="both"/>
        <w:bidi/>
      </w:pPr>
      <w:r>
        <w:t>تنتج عن الباب قاعدة أولى: الاستدعاء المفهومي يضيف المواضع التي تؤسس المعنى أو تقيده أو تقابله ولو لم تحمل لفظ الموضوع. ويجب أن تظهر القاعدة في نموذج البيانات والإجراء، لا في مقدمة الكتاب فقط.</w:t>
      </w:r>
    </w:p>
    <w:p>
      <w:pPr>
        <w:spacing w:line="283" w:lineRule="auto" w:after="80"/>
        <w:ind w:firstLine="397"/>
        <w:jc w:val="both"/>
        <w:bidi/>
      </w:pPr>
      <w:r>
        <w:t>وتقرر قاعدة ثانية أن «المقابلة» لا يكفي وحده لإثبات اكتمال «المرادف الجزئي». فكل أداة استدعاء تكشف جزءاً وتفشل في أجزاء، ولذلك يعمل المنهج بتكامل المسارات.</w:t>
      </w:r>
    </w:p>
    <w:p>
      <w:pPr>
        <w:spacing w:line="283" w:lineRule="auto" w:after="80"/>
        <w:ind w:firstLine="397"/>
        <w:jc w:val="both"/>
        <w:bidi/>
      </w:pPr>
      <w:r>
        <w:t>أما القاعدة الثالثة فتجعل خريطة مفاهيم وعلاقات معللة شرطين قبل الانتقال إلى استخراج المفهوم أو الشبكة. وإذا فشلا خُفضت درجة النتيجة أو أُعيد فتح المدونة.</w:t>
      </w:r>
    </w:p>
    <w:p>
      <w:pPr>
        <w:spacing w:line="283" w:lineRule="auto" w:after="80"/>
        <w:ind w:firstLine="397"/>
        <w:jc w:val="both"/>
        <w:bidi/>
      </w:pPr>
      <w:r>
        <w:t>وتقرر القاعدة الرابعة أن حدود توسع ليس عملاً أرشيفياً، بل جزء من البرهان؛ لأن الباحث يستطيع من خلاله بيان ما الذي عُرف وما الذي لم يُعرف وما الذي تغير بين الإصدارات.</w:t>
      </w:r>
    </w:p>
    <w:p>
      <w:pPr>
        <w:spacing w:line="283" w:lineRule="auto" w:after="80"/>
        <w:ind w:firstLine="397"/>
        <w:jc w:val="both"/>
        <w:bidi/>
      </w:pPr>
      <w:r>
        <w:t>ينتهي الباب إلى نتيجة تشغيلية: لا تفسير بياني بلا مدونة قابلة للفحص، ولا مدونة علمية بلا سؤال وحدود واستدعاء متعدد وسجل استبعاد واختبار شمول ومراجعة وإصدار.</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20"/>
              </w:rPr>
              <w:t>الحقل</w:t>
            </w:r>
          </w:p>
        </w:tc>
        <w:tc>
          <w:tcPr>
            <w:tcW w:type="dxa" w:w="2635"/>
            <w:vAlign w:val="center"/>
          </w:tcPr>
          <w:p>
            <w:pPr>
              <w:spacing w:line="283" w:lineRule="auto" w:after="0"/>
              <w:jc w:val="center"/>
              <w:bidi/>
            </w:pPr>
            <w:r>
              <w:rPr>
                <w:b/>
                <w:sz w:val="20"/>
              </w:rPr>
              <w:t>السؤال</w:t>
            </w:r>
          </w:p>
        </w:tc>
        <w:tc>
          <w:tcPr>
            <w:tcW w:type="dxa" w:w="2635"/>
            <w:vAlign w:val="center"/>
          </w:tcPr>
          <w:p>
            <w:pPr>
              <w:spacing w:line="283" w:lineRule="auto" w:after="0"/>
              <w:jc w:val="center"/>
              <w:bidi/>
            </w:pPr>
            <w:r>
              <w:rPr>
                <w:b/>
                <w:sz w:val="20"/>
              </w:rPr>
              <w:t>المخرج</w:t>
            </w:r>
          </w:p>
        </w:tc>
      </w:tr>
      <w:tr>
        <w:trPr>
          <w:cantSplit/>
        </w:trPr>
        <w:tc>
          <w:tcPr>
            <w:tcW w:type="dxa" w:w="2635"/>
            <w:vAlign w:val="center"/>
          </w:tcPr>
          <w:p>
            <w:pPr>
              <w:spacing w:line="283" w:lineRule="auto" w:after="0"/>
              <w:jc w:val="right"/>
              <w:bidi/>
            </w:pPr>
            <w:r>
              <w:rPr>
                <w:sz w:val="20"/>
              </w:rPr>
              <w:t>السؤال</w:t>
            </w:r>
          </w:p>
        </w:tc>
        <w:tc>
          <w:tcPr>
            <w:tcW w:type="dxa" w:w="2635"/>
            <w:vAlign w:val="center"/>
          </w:tcPr>
          <w:p>
            <w:pPr>
              <w:spacing w:line="283" w:lineRule="auto" w:after="0"/>
              <w:jc w:val="right"/>
              <w:bidi/>
            </w:pPr>
            <w:r>
              <w:rPr>
                <w:sz w:val="20"/>
              </w:rPr>
              <w:t>ما وحدة البحث وحدوده؟</w:t>
            </w:r>
          </w:p>
        </w:tc>
        <w:tc>
          <w:tcPr>
            <w:tcW w:type="dxa" w:w="2635"/>
            <w:vAlign w:val="center"/>
          </w:tcPr>
          <w:p>
            <w:pPr>
              <w:spacing w:line="283" w:lineRule="auto" w:after="0"/>
              <w:jc w:val="right"/>
              <w:bidi/>
            </w:pPr>
            <w:r>
              <w:rPr>
                <w:sz w:val="20"/>
              </w:rPr>
              <w:t>خريطة مفاهيم</w:t>
            </w:r>
          </w:p>
        </w:tc>
      </w:tr>
      <w:tr>
        <w:trPr>
          <w:cantSplit/>
        </w:trPr>
        <w:tc>
          <w:tcPr>
            <w:tcW w:type="dxa" w:w="2635"/>
            <w:vAlign w:val="center"/>
          </w:tcPr>
          <w:p>
            <w:pPr>
              <w:spacing w:line="283" w:lineRule="auto" w:after="0"/>
              <w:jc w:val="right"/>
              <w:bidi/>
            </w:pPr>
            <w:r>
              <w:rPr>
                <w:sz w:val="20"/>
              </w:rPr>
              <w:t>الاستدعاء</w:t>
            </w:r>
          </w:p>
        </w:tc>
        <w:tc>
          <w:tcPr>
            <w:tcW w:type="dxa" w:w="2635"/>
            <w:vAlign w:val="center"/>
          </w:tcPr>
          <w:p>
            <w:pPr>
              <w:spacing w:line="283" w:lineRule="auto" w:after="0"/>
              <w:jc w:val="right"/>
              <w:bidi/>
            </w:pPr>
            <w:r>
              <w:rPr>
                <w:sz w:val="20"/>
              </w:rPr>
              <w:t>ما مسارات العثور على المواضع؟</w:t>
            </w:r>
          </w:p>
        </w:tc>
        <w:tc>
          <w:tcPr>
            <w:tcW w:type="dxa" w:w="2635"/>
            <w:vAlign w:val="center"/>
          </w:tcPr>
          <w:p>
            <w:pPr>
              <w:spacing w:line="283" w:lineRule="auto" w:after="0"/>
              <w:jc w:val="right"/>
              <w:bidi/>
            </w:pPr>
            <w:r>
              <w:rPr>
                <w:sz w:val="20"/>
              </w:rPr>
              <w:t>قاموس مقابلات</w:t>
            </w:r>
          </w:p>
        </w:tc>
      </w:tr>
      <w:tr>
        <w:trPr>
          <w:cantSplit/>
        </w:trPr>
        <w:tc>
          <w:tcPr>
            <w:tcW w:type="dxa" w:w="2635"/>
            <w:vAlign w:val="center"/>
          </w:tcPr>
          <w:p>
            <w:pPr>
              <w:spacing w:line="283" w:lineRule="auto" w:after="0"/>
              <w:jc w:val="right"/>
              <w:bidi/>
            </w:pPr>
            <w:r>
              <w:rPr>
                <w:sz w:val="20"/>
              </w:rPr>
              <w:t>التصنيف</w:t>
            </w:r>
          </w:p>
        </w:tc>
        <w:tc>
          <w:tcPr>
            <w:tcW w:type="dxa" w:w="2635"/>
            <w:vAlign w:val="center"/>
          </w:tcPr>
          <w:p>
            <w:pPr>
              <w:spacing w:line="283" w:lineRule="auto" w:after="0"/>
              <w:jc w:val="right"/>
              <w:bidi/>
            </w:pPr>
            <w:r>
              <w:rPr>
                <w:sz w:val="20"/>
              </w:rPr>
              <w:t>كيف تُحدد الصلة والوظيفة؟</w:t>
            </w:r>
          </w:p>
        </w:tc>
        <w:tc>
          <w:tcPr>
            <w:tcW w:type="dxa" w:w="2635"/>
            <w:vAlign w:val="center"/>
          </w:tcPr>
          <w:p>
            <w:pPr>
              <w:spacing w:line="283" w:lineRule="auto" w:after="0"/>
              <w:jc w:val="right"/>
              <w:bidi/>
            </w:pPr>
            <w:r>
              <w:rPr>
                <w:sz w:val="20"/>
              </w:rPr>
              <w:t>علاقات معللة</w:t>
            </w:r>
          </w:p>
        </w:tc>
      </w:tr>
      <w:tr>
        <w:trPr>
          <w:cantSplit/>
        </w:trPr>
        <w:tc>
          <w:tcPr>
            <w:tcW w:type="dxa" w:w="2635"/>
            <w:vAlign w:val="center"/>
          </w:tcPr>
          <w:p>
            <w:pPr>
              <w:spacing w:line="283" w:lineRule="auto" w:after="0"/>
              <w:jc w:val="right"/>
              <w:bidi/>
            </w:pPr>
            <w:r>
              <w:rPr>
                <w:sz w:val="20"/>
              </w:rPr>
              <w:t>الاستبعاد</w:t>
            </w:r>
          </w:p>
        </w:tc>
        <w:tc>
          <w:tcPr>
            <w:tcW w:type="dxa" w:w="2635"/>
            <w:vAlign w:val="center"/>
          </w:tcPr>
          <w:p>
            <w:pPr>
              <w:spacing w:line="283" w:lineRule="auto" w:after="0"/>
              <w:jc w:val="right"/>
              <w:bidi/>
            </w:pPr>
            <w:r>
              <w:rPr>
                <w:sz w:val="20"/>
              </w:rPr>
              <w:t>ما الذي فُحص ولماذا خرج؟</w:t>
            </w:r>
          </w:p>
        </w:tc>
        <w:tc>
          <w:tcPr>
            <w:tcW w:type="dxa" w:w="2635"/>
            <w:vAlign w:val="center"/>
          </w:tcPr>
          <w:p>
            <w:pPr>
              <w:spacing w:line="283" w:lineRule="auto" w:after="0"/>
              <w:jc w:val="right"/>
              <w:bidi/>
            </w:pPr>
            <w:r>
              <w:rPr>
                <w:sz w:val="20"/>
              </w:rPr>
              <w:t>سجل معلل</w:t>
            </w:r>
          </w:p>
        </w:tc>
      </w:tr>
      <w:tr>
        <w:trPr>
          <w:cantSplit/>
        </w:trPr>
        <w:tc>
          <w:tcPr>
            <w:tcW w:type="dxa" w:w="2635"/>
            <w:vAlign w:val="center"/>
          </w:tcPr>
          <w:p>
            <w:pPr>
              <w:spacing w:line="283" w:lineRule="auto" w:after="0"/>
              <w:jc w:val="right"/>
              <w:bidi/>
            </w:pPr>
            <w:r>
              <w:rPr>
                <w:sz w:val="20"/>
              </w:rPr>
              <w:t>التحقق</w:t>
            </w:r>
          </w:p>
        </w:tc>
        <w:tc>
          <w:tcPr>
            <w:tcW w:type="dxa" w:w="2635"/>
            <w:vAlign w:val="center"/>
          </w:tcPr>
          <w:p>
            <w:pPr>
              <w:spacing w:line="283" w:lineRule="auto" w:after="0"/>
              <w:jc w:val="right"/>
              <w:bidi/>
            </w:pPr>
            <w:r>
              <w:rPr>
                <w:sz w:val="20"/>
              </w:rPr>
              <w:t>كيف يُختبر الشمول؟</w:t>
            </w:r>
          </w:p>
        </w:tc>
        <w:tc>
          <w:tcPr>
            <w:tcW w:type="dxa" w:w="2635"/>
            <w:vAlign w:val="center"/>
          </w:tcPr>
          <w:p>
            <w:pPr>
              <w:spacing w:line="283" w:lineRule="auto" w:after="0"/>
              <w:jc w:val="right"/>
              <w:bidi/>
            </w:pPr>
            <w:r>
              <w:rPr>
                <w:sz w:val="20"/>
              </w:rPr>
              <w:t>مراجعة مستقلة</w:t>
            </w:r>
          </w:p>
        </w:tc>
      </w:tr>
      <w:tr>
        <w:trPr>
          <w:cantSplit/>
        </w:trPr>
        <w:tc>
          <w:tcPr>
            <w:tcW w:type="dxa" w:w="2635"/>
            <w:vAlign w:val="center"/>
          </w:tcPr>
          <w:p>
            <w:pPr>
              <w:spacing w:line="283" w:lineRule="auto" w:after="0"/>
              <w:jc w:val="right"/>
              <w:bidi/>
            </w:pPr>
            <w:r>
              <w:rPr>
                <w:sz w:val="20"/>
              </w:rPr>
              <w:t>الإصدار</w:t>
            </w:r>
          </w:p>
        </w:tc>
        <w:tc>
          <w:tcPr>
            <w:tcW w:type="dxa" w:w="2635"/>
            <w:vAlign w:val="center"/>
          </w:tcPr>
          <w:p>
            <w:pPr>
              <w:spacing w:line="283" w:lineRule="auto" w:after="0"/>
              <w:jc w:val="right"/>
              <w:bidi/>
            </w:pPr>
            <w:r>
              <w:rPr>
                <w:sz w:val="20"/>
              </w:rPr>
              <w:t>كيف يُحفظ التغيير؟</w:t>
            </w:r>
          </w:p>
        </w:tc>
        <w:tc>
          <w:tcPr>
            <w:tcW w:type="dxa" w:w="2635"/>
            <w:vAlign w:val="center"/>
          </w:tcPr>
          <w:p>
            <w:pPr>
              <w:spacing w:line="283" w:lineRule="auto" w:after="0"/>
              <w:jc w:val="right"/>
              <w:bidi/>
            </w:pPr>
            <w:r>
              <w:rPr>
                <w:sz w:val="20"/>
              </w:rPr>
              <w:t>حدود توسع</w:t>
            </w:r>
          </w:p>
        </w:tc>
      </w:tr>
    </w:tbl>
    <w:p>
      <w:r>
        <w:br w:type="page"/>
      </w:r>
    </w:p>
    <w:p>
      <w:pPr>
        <w:pStyle w:val="Heading1"/>
        <w:spacing w:line="283" w:lineRule="auto" w:after="120"/>
        <w:jc w:val="right"/>
        <w:keepNext/>
        <w:bidi/>
      </w:pPr>
      <w:r>
        <w:t>الباب الخامس: السياق والتصريف والسورة في توسيع المدونة</w:t>
      </w:r>
    </w:p>
    <w:p>
      <w:pPr>
        <w:spacing w:line="283" w:lineRule="auto" w:after="80"/>
        <w:ind w:firstLine="397"/>
        <w:jc w:val="both"/>
        <w:bidi/>
      </w:pPr>
      <w:r>
        <w:t>السياق والتصريف والسورة تكشف مواضع قد لا تستدعيها الكلمات المفتاحية، وتحفظ وظيفة كل آية في موضعها.</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هذا الباب عن موقع «السياق» في بناء المدونة، وينطلق من أن السياق والتصريف والسورة تكشف مواضع قد لا تستدعيها الكلمات المفتاحية، وتحفظ وظيفة كل آية في موضعها. ولا يكفي قبول هذه العبارة نظرياً؛ إذ يجب تحويلها إلى إجراء يستطيع باحث آخر إعادة تنفيذه والوصول إلى المادة نفسها تقريباً.</w:t>
      </w:r>
    </w:p>
    <w:p>
      <w:pPr>
        <w:spacing w:line="283" w:lineRule="auto" w:after="80"/>
        <w:ind w:firstLine="397"/>
        <w:jc w:val="both"/>
        <w:bidi/>
      </w:pPr>
      <w:r>
        <w:t>تتحدد فرضية الباب من خلال العلاقة بين «السياق» و«السورة». فإذا لم يُفصل بينهما أصبحت حدود المدونة قابلة للتغيير بعد رؤية النتائج، وفقدت دعوى الشمول معناها العلمي.</w:t>
      </w:r>
    </w:p>
    <w:p>
      <w:pPr>
        <w:spacing w:line="283" w:lineRule="auto" w:after="80"/>
        <w:ind w:firstLine="397"/>
        <w:jc w:val="both"/>
        <w:bidi/>
      </w:pPr>
      <w:r>
        <w:t>يُصاغ السؤال بصورة تشغيلية تحدد ما يدخل وما لا يدخل، وما درجة الصلة المطلوبة، وما الحد الزمني أو النصي أو المفهومي. ويُحفظ السؤال قبل بدء الجمع حتى يمكن كشف أي توسع لاحق سببه الرغبة في دعم نتيجة.</w:t>
      </w:r>
    </w:p>
    <w:p>
      <w:pPr>
        <w:spacing w:line="283" w:lineRule="auto" w:after="80"/>
        <w:ind w:firstLine="397"/>
        <w:jc w:val="both"/>
        <w:bidi/>
      </w:pPr>
      <w:r>
        <w:t>لا يكون النجاح بكثرة الآيات وحدها، بل بقدرة المدونة على إظهار المادة المؤيدة والمقيدة والنافية والحدية. ولهذا يُسأل منذ البداية: ما الآية التي لو ظهرت لغيرت النتيجة، وكيف يمكن البحث عنها؟</w:t>
      </w:r>
    </w:p>
    <w:p>
      <w:pPr>
        <w:spacing w:line="283" w:lineRule="auto" w:after="80"/>
        <w:ind w:firstLine="397"/>
        <w:jc w:val="both"/>
        <w:bidi/>
      </w:pPr>
      <w:r>
        <w:t>ينتهي سؤال الباب إلى مخرج يتعلق بـسياق محفوظ وروابط تصريف. ويجب أن يكون المخرج قابلاً للتدقيق، لا وصفاً عاماً من قبيل «جمعنا الآيات المتعلقة بالموضوع».</w:t>
      </w:r>
    </w:p>
    <w:p>
      <w:pPr>
        <w:pStyle w:val="Heading2"/>
        <w:spacing w:line="283" w:lineRule="auto" w:after="120"/>
        <w:jc w:val="right"/>
        <w:keepNext/>
        <w:bidi/>
      </w:pPr>
      <w:r>
        <w:t>التحرير المفهومي</w:t>
      </w:r>
    </w:p>
    <w:p>
      <w:pPr>
        <w:spacing w:line="283" w:lineRule="auto" w:after="80"/>
        <w:ind w:firstLine="397"/>
        <w:jc w:val="both"/>
        <w:bidi/>
      </w:pPr>
      <w:r>
        <w:t>يُحرر مفهوم «السورة» من الالتباسات القريبة به، ولا سيما علاقته بـ«التصريف» و«المقطع». فالمدونة لا تستفيد من كثرة الحقول إذا كانت المفاهيم التي تحملها هذه الحقول غير مضبوطة.</w:t>
      </w:r>
    </w:p>
    <w:p>
      <w:pPr>
        <w:spacing w:line="283" w:lineRule="auto" w:after="80"/>
        <w:ind w:firstLine="397"/>
        <w:jc w:val="both"/>
        <w:bidi/>
      </w:pPr>
      <w:r>
        <w:t>تظهر أهمية الحد الاصطلاحي حين يكون اللفظ القرآني أوسع أو أضيق من المصطلح البحثي. ويجب أن يسجل الباحث هل يستدعي لفظاً أو مفهوماً أو وظيفةً أو مقابلاً، لأن كل مسار ينتج مجموعة مختلفة من المواضع.</w:t>
      </w:r>
    </w:p>
    <w:p>
      <w:pPr>
        <w:spacing w:line="283" w:lineRule="auto" w:after="80"/>
        <w:ind w:firstLine="397"/>
        <w:jc w:val="both"/>
        <w:bidi/>
      </w:pPr>
      <w:r>
        <w:t>تُفصل المادة الخام من الحكم عليها؛ فوجود آية في قائمة المرشحين لا يعني قبولها في المدونة النهائية، كما أن استبعادها لا يعني عدم قيمتها في بحث آخر. وتُحفظ حالة المرشح مستقلةً عن حالة القبول.</w:t>
      </w:r>
    </w:p>
    <w:p>
      <w:pPr>
        <w:spacing w:line="283" w:lineRule="auto" w:after="80"/>
        <w:ind w:firstLine="397"/>
        <w:jc w:val="both"/>
        <w:bidi/>
      </w:pPr>
      <w:r>
        <w:t>يرتبط التعريف التشغيلي بدرجة الصلة؛ فقد تكون الآية ذات صلة مباشرة أو تأسيسية أو سياقية أو مقابلة أو مآلية. وتفيد هذه الدرجات في منع التوسع غير المحدود من جهة، ومنع التضييق اللفظي من جهة أخرى.</w:t>
      </w:r>
    </w:p>
    <w:p>
      <w:pPr>
        <w:spacing w:line="283" w:lineRule="auto" w:after="80"/>
        <w:ind w:firstLine="397"/>
        <w:jc w:val="both"/>
        <w:bidi/>
      </w:pPr>
      <w:r>
        <w:t>يُراجع التعريف على أمثلة حدية لا تقع بسهولة في قلب المجال. فإذا فشل في تفسير سبب إدخالها أو استبعادها، عُدّل قبل استكمال الجمع، لا بعد استخراج النتائج.</w:t>
      </w:r>
    </w:p>
    <w:p>
      <w:pPr>
        <w:pStyle w:val="Heading2"/>
        <w:spacing w:line="283" w:lineRule="auto" w:after="120"/>
        <w:jc w:val="right"/>
        <w:keepNext/>
        <w:bidi/>
      </w:pPr>
      <w:r>
        <w:t>خطوات البناء والإجراءات</w:t>
      </w:r>
    </w:p>
    <w:p>
      <w:pPr>
        <w:spacing w:line="283" w:lineRule="auto" w:after="80"/>
        <w:ind w:firstLine="397"/>
        <w:jc w:val="both"/>
        <w:bidi/>
      </w:pPr>
      <w:r>
        <w:t>تبدأ الإجراءات بإنشاء قاموس استدعاء أولي لـ«التصريف» يشمل الجذور والصيغ والتراكيب والألفاظ القريبة، ثم يُوسع تدريجياً بالسياق والمقابلات والوظائف. ويُوثق مصدر كل إضافة إلى القاموس.</w:t>
      </w:r>
    </w:p>
    <w:p>
      <w:pPr>
        <w:spacing w:line="283" w:lineRule="auto" w:after="80"/>
        <w:ind w:firstLine="397"/>
        <w:jc w:val="both"/>
        <w:bidi/>
      </w:pPr>
      <w:r>
        <w:t>يُنفذ البحث في أكثر من مسار: بحث لفظي دقيق، وبحث اشتقاقي، وبحث في التراكيب، وبحث مفهومي، وبحث بالسياقات والسور. ثم تُدمج النتائج بعد إزالة التطابقات لا بعد حذف المواضع المتكررة وظيفياً.</w:t>
      </w:r>
    </w:p>
    <w:p>
      <w:pPr>
        <w:spacing w:line="283" w:lineRule="auto" w:after="80"/>
        <w:ind w:firstLine="397"/>
        <w:jc w:val="both"/>
        <w:bidi/>
      </w:pPr>
      <w:r>
        <w:t>يُفحص كل موضع في سياقه القريب والسُّوري قبل تثبيت صلته. فاللفظ نفسه قد يؤدي وظيفة مختلفة، وقد يخرج من المجال بسبب تركيب خاص، بينما تدخل آية بلا اللفظ لأنها تشرح الحد أو المقابل.</w:t>
      </w:r>
    </w:p>
    <w:p>
      <w:pPr>
        <w:spacing w:line="283" w:lineRule="auto" w:after="80"/>
        <w:ind w:firstLine="397"/>
        <w:jc w:val="both"/>
        <w:bidi/>
      </w:pPr>
      <w:r>
        <w:t>بعد الجمع الأولي يُجرى استدعاء عكسي: تُقرأ الآيات المقبولة لاستخراج ألفاظ وعلاقات جديدة، ثم يُعاد البحث بها في القرآن. وتكرر الدورة حتى تنخفض الإضافات الجديدة إلى حد معلن.</w:t>
      </w:r>
    </w:p>
    <w:p>
      <w:pPr>
        <w:spacing w:line="283" w:lineRule="auto" w:after="80"/>
        <w:ind w:firstLine="397"/>
        <w:jc w:val="both"/>
        <w:bidi/>
      </w:pPr>
      <w:r>
        <w:t>يُختم الإجراء بإقفال مؤقت للمدونة قبل التحليل، حتى لا تُضاف الآيات فقط لأنها توافق نظرية بدأت تتشكل. وأي إضافة لاحقة تُسجل بوصفها تعديلاً له سبب وتاريخ.</w:t>
      </w:r>
    </w:p>
    <w:p>
      <w:pPr>
        <w:pStyle w:val="Heading2"/>
        <w:spacing w:line="283" w:lineRule="auto" w:after="120"/>
        <w:jc w:val="right"/>
        <w:keepNext/>
        <w:bidi/>
      </w:pPr>
      <w:r>
        <w:t>حقول التوثيق والمصفوفة</w:t>
      </w:r>
    </w:p>
    <w:p>
      <w:pPr>
        <w:spacing w:line="283" w:lineRule="auto" w:after="80"/>
        <w:ind w:firstLine="397"/>
        <w:jc w:val="both"/>
        <w:bidi/>
      </w:pPr>
      <w:r>
        <w:t>يجب أن يحمل كل سجل معرفاً ثابتاً وحقولاً لـ«المقطع» و«الوظيفة» و«السياق»، إلى جانب السورة والآية والنص والصيغة والسياق وسبب الإدخال ودرجة الصلة وحالة المراجعة.</w:t>
      </w:r>
    </w:p>
    <w:p>
      <w:pPr>
        <w:spacing w:line="283" w:lineRule="auto" w:after="80"/>
        <w:ind w:firstLine="397"/>
        <w:jc w:val="both"/>
        <w:bidi/>
      </w:pPr>
      <w:r>
        <w:t>لا تُوضع الأحكام التفسيرية الطويلة في حقل الصلة؛ بل تُفصل الملاحظة النصية من التفسير ومن الفرضية. ويسمح هذا لاحقاً بإعادة بناء النتائج من البيانات من غير توريث جميع تأويلات الباحث.</w:t>
      </w:r>
    </w:p>
    <w:p>
      <w:pPr>
        <w:spacing w:line="283" w:lineRule="auto" w:after="80"/>
        <w:ind w:firstLine="397"/>
        <w:jc w:val="both"/>
        <w:bidi/>
      </w:pPr>
      <w:r>
        <w:t>يُخصص حقل للمصدر وطريقة الاستخراج: هل عُثر على الموضع ببحث جذري أم مفهومي أم بسياق سورة أم عن طريق آية مقابلة؟ وهذا الحقل يساعد على قياس أي طرق البحث أكثر كشفاً للمواضع المفقودة.</w:t>
      </w:r>
    </w:p>
    <w:p>
      <w:pPr>
        <w:spacing w:line="283" w:lineRule="auto" w:after="80"/>
        <w:ind w:firstLine="397"/>
        <w:jc w:val="both"/>
        <w:bidi/>
      </w:pPr>
      <w:r>
        <w:t>تُحفظ حالة المراجعة في مراحل: مرشح، ومقبول أولياً، ومقبول بعد المراجعة، ومستبعد معلل، ومعلق. ولا يُحذف السجل من القاعدة إذا تغيرت حالته، بل يُحفظ تاريخ القرار.</w:t>
      </w:r>
    </w:p>
    <w:p>
      <w:pPr>
        <w:spacing w:line="283" w:lineRule="auto" w:after="80"/>
        <w:ind w:firstLine="397"/>
        <w:jc w:val="both"/>
        <w:bidi/>
      </w:pPr>
      <w:r>
        <w:t>تتطلب المصفوفة قاموس حقول يشرح المعنى والقيم المسموح بها، حتى لا يستعمل باحثان مصطلح «حاكم» أو «صلة عالية» بمعنيين مختلفين.</w:t>
      </w:r>
    </w:p>
    <w:p>
      <w:pPr>
        <w:pStyle w:val="Heading2"/>
        <w:spacing w:line="283" w:lineRule="auto" w:after="120"/>
        <w:jc w:val="right"/>
        <w:keepNext/>
        <w:bidi/>
      </w:pPr>
      <w:r>
        <w:t>الاختبارات ومعايير الجودة</w:t>
      </w:r>
    </w:p>
    <w:p>
      <w:pPr>
        <w:spacing w:line="283" w:lineRule="auto" w:after="80"/>
        <w:ind w:firstLine="397"/>
        <w:jc w:val="both"/>
        <w:bidi/>
      </w:pPr>
      <w:r>
        <w:t>تُقاس جودة المدونة في بعدين مختلفين: الاستدعاء، أي القدرة على العثور على المواضع ذات الصلة، والدقة، أي عدم إغراق المدونة بمواضع لا تؤثر في السؤال. ولا يصح تعظيم أحدهما وإهمال الآخر.</w:t>
      </w:r>
    </w:p>
    <w:p>
      <w:pPr>
        <w:spacing w:line="283" w:lineRule="auto" w:after="80"/>
        <w:ind w:firstLine="397"/>
        <w:jc w:val="both"/>
        <w:bidi/>
      </w:pPr>
      <w:r>
        <w:t>يُختبر الشمول بعينة بحث مستقلة، وبقائمة مواضع معيارية ينبغي أن تستدعيها الخوارزمية، وباختبار الآيات النافية التي يصعب على البحث المؤيد للنظرية اكتشافها.</w:t>
      </w:r>
    </w:p>
    <w:p>
      <w:pPr>
        <w:spacing w:line="283" w:lineRule="auto" w:after="80"/>
        <w:ind w:firstLine="397"/>
        <w:jc w:val="both"/>
        <w:bidi/>
      </w:pPr>
      <w:r>
        <w:t>تُراجع المدونة بواسطة باحث ثان لا يرى التصنيف النهائي في الجولة الأولى، ثم تُقارن حالات الاتفاق والخلاف. ولا يشترط التطابق الكامل، لكن يجب تفسير الفروق وتعديل المعايير عند تكرر نمط الخلاف.</w:t>
      </w:r>
    </w:p>
    <w:p>
      <w:pPr>
        <w:spacing w:line="283" w:lineRule="auto" w:after="80"/>
        <w:ind w:firstLine="397"/>
        <w:jc w:val="both"/>
        <w:bidi/>
      </w:pPr>
      <w:r>
        <w:t>تُجرى اختبارات حدية على «الوظيفة» و«السياق»: مثال يجب إدخاله، ومثال يجب استبعاده، ومثال يحتمل الوجهين. ويكشف المثال الثالث جودة تعريف المجال أكثر من الأمثلة الواضحة.</w:t>
      </w:r>
    </w:p>
    <w:p>
      <w:pPr>
        <w:spacing w:line="283" w:lineRule="auto" w:after="80"/>
        <w:ind w:firstLine="397"/>
        <w:jc w:val="both"/>
        <w:bidi/>
      </w:pPr>
      <w:r>
        <w:t>تُعلن درجة اكتمال المدونة بصيغة متواضعة، مثل «استيعاب مرتفع ضمن بروتوكول البحث المحدد»، ولا تُستعمل عبارة «مئة بالمئة» من غير معيار يمكن اختباره.</w:t>
      </w:r>
    </w:p>
    <w:p>
      <w:pPr>
        <w:pStyle w:val="Heading2"/>
        <w:spacing w:line="283" w:lineRule="auto" w:after="120"/>
        <w:jc w:val="right"/>
        <w:keepNext/>
        <w:bidi/>
      </w:pPr>
      <w:r>
        <w:t>المخاطر والمغالطات</w:t>
      </w:r>
    </w:p>
    <w:p>
      <w:pPr>
        <w:spacing w:line="283" w:lineRule="auto" w:after="80"/>
        <w:ind w:firstLine="397"/>
        <w:jc w:val="both"/>
        <w:bidi/>
      </w:pPr>
      <w:r>
        <w:t>أول خطر هو اقتطاع الآية؛ لأنه يسمح للباحث بتشكيل المادة وفق النتيجة التي يريدها. ويُعالج بتثبيت السؤال وقاموس الاستدعاء وقواعد الإدخال قبل التفسير.</w:t>
      </w:r>
    </w:p>
    <w:p>
      <w:pPr>
        <w:spacing w:line="283" w:lineRule="auto" w:after="80"/>
        <w:ind w:firstLine="397"/>
        <w:jc w:val="both"/>
        <w:bidi/>
      </w:pPr>
      <w:r>
        <w:t>ويظهر خطر دمج المواضع عندما تُدمج الملاحظة بالاستنباط أو تُعامل درجة الصلة كدرجة حجية. ويجب أن تبقى حقول البيانات منفصلةً عن مخرجات النظرية.</w:t>
      </w:r>
    </w:p>
    <w:p>
      <w:pPr>
        <w:spacing w:line="283" w:lineRule="auto" w:after="80"/>
        <w:ind w:firstLine="397"/>
        <w:jc w:val="both"/>
        <w:bidi/>
      </w:pPr>
      <w:r>
        <w:t>أما فرض موضوع على السورة فينشأ غالباً من استعمال أداة بحث واحدة أو من الاقتصار على الألفاظ التي يعرفها الباحث مسبقاً. ويعالجه البحث المتعدد والاستدعاء العكسي والمراجعة المستقلة.</w:t>
      </w:r>
    </w:p>
    <w:p>
      <w:pPr>
        <w:spacing w:line="283" w:lineRule="auto" w:after="80"/>
        <w:ind w:firstLine="397"/>
        <w:jc w:val="both"/>
        <w:bidi/>
      </w:pPr>
      <w:r>
        <w:t>ويؤدي إهمال التحول السياقي إلى فقدان الشفافية؛ إذ لا يستطيع الباحث اللاحق معرفة ما إذا كانت الآية غائبةً لأنها فُحصت أو لأنها لم تُكتشف. ولهذا يكون سجل الاستبعاد وعدم اليقين جزءاً أصيلاً من المدونة.</w:t>
      </w:r>
    </w:p>
    <w:p>
      <w:pPr>
        <w:spacing w:line="283" w:lineRule="auto" w:after="80"/>
        <w:ind w:firstLine="397"/>
        <w:jc w:val="both"/>
        <w:bidi/>
      </w:pPr>
      <w:r>
        <w:t>لا تُحل هذه المخاطر بالنصيحة الأخلاقية وحدها، بل بتصميم البيانات والإجراءات والصلاحيات: كل حذف له سجل، وكل تعديل له إصدار، وكل دعوى شمول لها اختبار.</w:t>
      </w:r>
    </w:p>
    <w:p>
      <w:pPr>
        <w:pStyle w:val="Heading2"/>
        <w:spacing w:line="283" w:lineRule="auto" w:after="120"/>
        <w:jc w:val="right"/>
        <w:keepNext/>
        <w:bidi/>
      </w:pPr>
      <w:r>
        <w:t>القواعد والنتائج</w:t>
      </w:r>
    </w:p>
    <w:p>
      <w:pPr>
        <w:spacing w:line="283" w:lineRule="auto" w:after="80"/>
        <w:ind w:firstLine="397"/>
        <w:jc w:val="both"/>
        <w:bidi/>
      </w:pPr>
      <w:r>
        <w:t>تنتج عن الباب قاعدة أولى: السياق والتصريف والسورة تكشف مواضع قد لا تستدعيها الكلمات المفتاحية، وتحفظ وظيفة كل آية في موضعها. ويجب أن تظهر القاعدة في نموذج البيانات والإجراء، لا في مقدمة الكتاب فقط.</w:t>
      </w:r>
    </w:p>
    <w:p>
      <w:pPr>
        <w:spacing w:line="283" w:lineRule="auto" w:after="80"/>
        <w:ind w:firstLine="397"/>
        <w:jc w:val="both"/>
        <w:bidi/>
      </w:pPr>
      <w:r>
        <w:t>وتقرر قاعدة ثانية أن «السورة» لا يكفي وحده لإثبات اكتمال «التصريف». فكل أداة استدعاء تكشف جزءاً وتفشل في أجزاء، ولذلك يعمل المنهج بتكامل المسارات.</w:t>
      </w:r>
    </w:p>
    <w:p>
      <w:pPr>
        <w:spacing w:line="283" w:lineRule="auto" w:after="80"/>
        <w:ind w:firstLine="397"/>
        <w:jc w:val="both"/>
        <w:bidi/>
      </w:pPr>
      <w:r>
        <w:t>أما القاعدة الثالثة فتجعل سياق محفوظ ووظائف المواضع شرطين قبل الانتقال إلى استخراج المفهوم أو الشبكة. وإذا فشلا خُفضت درجة النتيجة أو أُعيد فتح المدونة.</w:t>
      </w:r>
    </w:p>
    <w:p>
      <w:pPr>
        <w:spacing w:line="283" w:lineRule="auto" w:after="80"/>
        <w:ind w:firstLine="397"/>
        <w:jc w:val="both"/>
        <w:bidi/>
      </w:pPr>
      <w:r>
        <w:t>وتقرر القاعدة الرابعة أن اختبار سوري ليس عملاً أرشيفياً، بل جزء من البرهان؛ لأن الباحث يستطيع من خلاله بيان ما الذي عُرف وما الذي لم يُعرف وما الذي تغير بين الإصدارات.</w:t>
      </w:r>
    </w:p>
    <w:p>
      <w:pPr>
        <w:spacing w:line="283" w:lineRule="auto" w:after="80"/>
        <w:ind w:firstLine="397"/>
        <w:jc w:val="both"/>
        <w:bidi/>
      </w:pPr>
      <w:r>
        <w:t>ينتهي الباب إلى نتيجة تشغيلية: لا تفسير بياني بلا مدونة قابلة للفحص، ولا مدونة علمية بلا سؤال وحدود واستدعاء متعدد وسجل استبعاد واختبار شمول ومراجعة وإصدار.</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20"/>
              </w:rPr>
              <w:t>الحقل</w:t>
            </w:r>
          </w:p>
        </w:tc>
        <w:tc>
          <w:tcPr>
            <w:tcW w:type="dxa" w:w="2635"/>
            <w:vAlign w:val="center"/>
          </w:tcPr>
          <w:p>
            <w:pPr>
              <w:spacing w:line="283" w:lineRule="auto" w:after="0"/>
              <w:jc w:val="center"/>
              <w:bidi/>
            </w:pPr>
            <w:r>
              <w:rPr>
                <w:b/>
                <w:sz w:val="20"/>
              </w:rPr>
              <w:t>السؤال</w:t>
            </w:r>
          </w:p>
        </w:tc>
        <w:tc>
          <w:tcPr>
            <w:tcW w:type="dxa" w:w="2635"/>
            <w:vAlign w:val="center"/>
          </w:tcPr>
          <w:p>
            <w:pPr>
              <w:spacing w:line="283" w:lineRule="auto" w:after="0"/>
              <w:jc w:val="center"/>
              <w:bidi/>
            </w:pPr>
            <w:r>
              <w:rPr>
                <w:b/>
                <w:sz w:val="20"/>
              </w:rPr>
              <w:t>المخرج</w:t>
            </w:r>
          </w:p>
        </w:tc>
      </w:tr>
      <w:tr>
        <w:trPr>
          <w:cantSplit/>
        </w:trPr>
        <w:tc>
          <w:tcPr>
            <w:tcW w:type="dxa" w:w="2635"/>
            <w:vAlign w:val="center"/>
          </w:tcPr>
          <w:p>
            <w:pPr>
              <w:spacing w:line="283" w:lineRule="auto" w:after="0"/>
              <w:jc w:val="right"/>
              <w:bidi/>
            </w:pPr>
            <w:r>
              <w:rPr>
                <w:sz w:val="20"/>
              </w:rPr>
              <w:t>السؤال</w:t>
            </w:r>
          </w:p>
        </w:tc>
        <w:tc>
          <w:tcPr>
            <w:tcW w:type="dxa" w:w="2635"/>
            <w:vAlign w:val="center"/>
          </w:tcPr>
          <w:p>
            <w:pPr>
              <w:spacing w:line="283" w:lineRule="auto" w:after="0"/>
              <w:jc w:val="right"/>
              <w:bidi/>
            </w:pPr>
            <w:r>
              <w:rPr>
                <w:sz w:val="20"/>
              </w:rPr>
              <w:t>ما وحدة البحث وحدوده؟</w:t>
            </w:r>
          </w:p>
        </w:tc>
        <w:tc>
          <w:tcPr>
            <w:tcW w:type="dxa" w:w="2635"/>
            <w:vAlign w:val="center"/>
          </w:tcPr>
          <w:p>
            <w:pPr>
              <w:spacing w:line="283" w:lineRule="auto" w:after="0"/>
              <w:jc w:val="right"/>
              <w:bidi/>
            </w:pPr>
            <w:r>
              <w:rPr>
                <w:sz w:val="20"/>
              </w:rPr>
              <w:t>سياق محفوظ</w:t>
            </w:r>
          </w:p>
        </w:tc>
      </w:tr>
      <w:tr>
        <w:trPr>
          <w:cantSplit/>
        </w:trPr>
        <w:tc>
          <w:tcPr>
            <w:tcW w:type="dxa" w:w="2635"/>
            <w:vAlign w:val="center"/>
          </w:tcPr>
          <w:p>
            <w:pPr>
              <w:spacing w:line="283" w:lineRule="auto" w:after="0"/>
              <w:jc w:val="right"/>
              <w:bidi/>
            </w:pPr>
            <w:r>
              <w:rPr>
                <w:sz w:val="20"/>
              </w:rPr>
              <w:t>الاستدعاء</w:t>
            </w:r>
          </w:p>
        </w:tc>
        <w:tc>
          <w:tcPr>
            <w:tcW w:type="dxa" w:w="2635"/>
            <w:vAlign w:val="center"/>
          </w:tcPr>
          <w:p>
            <w:pPr>
              <w:spacing w:line="283" w:lineRule="auto" w:after="0"/>
              <w:jc w:val="right"/>
              <w:bidi/>
            </w:pPr>
            <w:r>
              <w:rPr>
                <w:sz w:val="20"/>
              </w:rPr>
              <w:t>ما مسارات العثور على المواضع؟</w:t>
            </w:r>
          </w:p>
        </w:tc>
        <w:tc>
          <w:tcPr>
            <w:tcW w:type="dxa" w:w="2635"/>
            <w:vAlign w:val="center"/>
          </w:tcPr>
          <w:p>
            <w:pPr>
              <w:spacing w:line="283" w:lineRule="auto" w:after="0"/>
              <w:jc w:val="right"/>
              <w:bidi/>
            </w:pPr>
            <w:r>
              <w:rPr>
                <w:sz w:val="20"/>
              </w:rPr>
              <w:t>روابط تصريف</w:t>
            </w:r>
          </w:p>
        </w:tc>
      </w:tr>
      <w:tr>
        <w:trPr>
          <w:cantSplit/>
        </w:trPr>
        <w:tc>
          <w:tcPr>
            <w:tcW w:type="dxa" w:w="2635"/>
            <w:vAlign w:val="center"/>
          </w:tcPr>
          <w:p>
            <w:pPr>
              <w:spacing w:line="283" w:lineRule="auto" w:after="0"/>
              <w:jc w:val="right"/>
              <w:bidi/>
            </w:pPr>
            <w:r>
              <w:rPr>
                <w:sz w:val="20"/>
              </w:rPr>
              <w:t>التصنيف</w:t>
            </w:r>
          </w:p>
        </w:tc>
        <w:tc>
          <w:tcPr>
            <w:tcW w:type="dxa" w:w="2635"/>
            <w:vAlign w:val="center"/>
          </w:tcPr>
          <w:p>
            <w:pPr>
              <w:spacing w:line="283" w:lineRule="auto" w:after="0"/>
              <w:jc w:val="right"/>
              <w:bidi/>
            </w:pPr>
            <w:r>
              <w:rPr>
                <w:sz w:val="20"/>
              </w:rPr>
              <w:t>كيف تُحدد الصلة والوظيفة؟</w:t>
            </w:r>
          </w:p>
        </w:tc>
        <w:tc>
          <w:tcPr>
            <w:tcW w:type="dxa" w:w="2635"/>
            <w:vAlign w:val="center"/>
          </w:tcPr>
          <w:p>
            <w:pPr>
              <w:spacing w:line="283" w:lineRule="auto" w:after="0"/>
              <w:jc w:val="right"/>
              <w:bidi/>
            </w:pPr>
            <w:r>
              <w:rPr>
                <w:sz w:val="20"/>
              </w:rPr>
              <w:t>وظائف المواضع</w:t>
            </w:r>
          </w:p>
        </w:tc>
      </w:tr>
      <w:tr>
        <w:trPr>
          <w:cantSplit/>
        </w:trPr>
        <w:tc>
          <w:tcPr>
            <w:tcW w:type="dxa" w:w="2635"/>
            <w:vAlign w:val="center"/>
          </w:tcPr>
          <w:p>
            <w:pPr>
              <w:spacing w:line="283" w:lineRule="auto" w:after="0"/>
              <w:jc w:val="right"/>
              <w:bidi/>
            </w:pPr>
            <w:r>
              <w:rPr>
                <w:sz w:val="20"/>
              </w:rPr>
              <w:t>الاستبعاد</w:t>
            </w:r>
          </w:p>
        </w:tc>
        <w:tc>
          <w:tcPr>
            <w:tcW w:type="dxa" w:w="2635"/>
            <w:vAlign w:val="center"/>
          </w:tcPr>
          <w:p>
            <w:pPr>
              <w:spacing w:line="283" w:lineRule="auto" w:after="0"/>
              <w:jc w:val="right"/>
              <w:bidi/>
            </w:pPr>
            <w:r>
              <w:rPr>
                <w:sz w:val="20"/>
              </w:rPr>
              <w:t>ما الذي فُحص ولماذا خرج؟</w:t>
            </w:r>
          </w:p>
        </w:tc>
        <w:tc>
          <w:tcPr>
            <w:tcW w:type="dxa" w:w="2635"/>
            <w:vAlign w:val="center"/>
          </w:tcPr>
          <w:p>
            <w:pPr>
              <w:spacing w:line="283" w:lineRule="auto" w:after="0"/>
              <w:jc w:val="right"/>
              <w:bidi/>
            </w:pPr>
            <w:r>
              <w:rPr>
                <w:sz w:val="20"/>
              </w:rPr>
              <w:t>سجل معلل</w:t>
            </w:r>
          </w:p>
        </w:tc>
      </w:tr>
      <w:tr>
        <w:trPr>
          <w:cantSplit/>
        </w:trPr>
        <w:tc>
          <w:tcPr>
            <w:tcW w:type="dxa" w:w="2635"/>
            <w:vAlign w:val="center"/>
          </w:tcPr>
          <w:p>
            <w:pPr>
              <w:spacing w:line="283" w:lineRule="auto" w:after="0"/>
              <w:jc w:val="right"/>
              <w:bidi/>
            </w:pPr>
            <w:r>
              <w:rPr>
                <w:sz w:val="20"/>
              </w:rPr>
              <w:t>التحقق</w:t>
            </w:r>
          </w:p>
        </w:tc>
        <w:tc>
          <w:tcPr>
            <w:tcW w:type="dxa" w:w="2635"/>
            <w:vAlign w:val="center"/>
          </w:tcPr>
          <w:p>
            <w:pPr>
              <w:spacing w:line="283" w:lineRule="auto" w:after="0"/>
              <w:jc w:val="right"/>
              <w:bidi/>
            </w:pPr>
            <w:r>
              <w:rPr>
                <w:sz w:val="20"/>
              </w:rPr>
              <w:t>كيف يُختبر الشمول؟</w:t>
            </w:r>
          </w:p>
        </w:tc>
        <w:tc>
          <w:tcPr>
            <w:tcW w:type="dxa" w:w="2635"/>
            <w:vAlign w:val="center"/>
          </w:tcPr>
          <w:p>
            <w:pPr>
              <w:spacing w:line="283" w:lineRule="auto" w:after="0"/>
              <w:jc w:val="right"/>
              <w:bidi/>
            </w:pPr>
            <w:r>
              <w:rPr>
                <w:sz w:val="20"/>
              </w:rPr>
              <w:t>مراجعة مستقلة</w:t>
            </w:r>
          </w:p>
        </w:tc>
      </w:tr>
      <w:tr>
        <w:trPr>
          <w:cantSplit/>
        </w:trPr>
        <w:tc>
          <w:tcPr>
            <w:tcW w:type="dxa" w:w="2635"/>
            <w:vAlign w:val="center"/>
          </w:tcPr>
          <w:p>
            <w:pPr>
              <w:spacing w:line="283" w:lineRule="auto" w:after="0"/>
              <w:jc w:val="right"/>
              <w:bidi/>
            </w:pPr>
            <w:r>
              <w:rPr>
                <w:sz w:val="20"/>
              </w:rPr>
              <w:t>الإصدار</w:t>
            </w:r>
          </w:p>
        </w:tc>
        <w:tc>
          <w:tcPr>
            <w:tcW w:type="dxa" w:w="2635"/>
            <w:vAlign w:val="center"/>
          </w:tcPr>
          <w:p>
            <w:pPr>
              <w:spacing w:line="283" w:lineRule="auto" w:after="0"/>
              <w:jc w:val="right"/>
              <w:bidi/>
            </w:pPr>
            <w:r>
              <w:rPr>
                <w:sz w:val="20"/>
              </w:rPr>
              <w:t>كيف يُحفظ التغيير؟</w:t>
            </w:r>
          </w:p>
        </w:tc>
        <w:tc>
          <w:tcPr>
            <w:tcW w:type="dxa" w:w="2635"/>
            <w:vAlign w:val="center"/>
          </w:tcPr>
          <w:p>
            <w:pPr>
              <w:spacing w:line="283" w:lineRule="auto" w:after="0"/>
              <w:jc w:val="right"/>
              <w:bidi/>
            </w:pPr>
            <w:r>
              <w:rPr>
                <w:sz w:val="20"/>
              </w:rPr>
              <w:t>اختبار سوري</w:t>
            </w:r>
          </w:p>
        </w:tc>
      </w:tr>
    </w:tbl>
    <w:p>
      <w:r>
        <w:br w:type="page"/>
      </w:r>
    </w:p>
    <w:p>
      <w:pPr>
        <w:pStyle w:val="Heading1"/>
        <w:spacing w:line="283" w:lineRule="auto" w:after="120"/>
        <w:jc w:val="right"/>
        <w:keepNext/>
        <w:bidi/>
      </w:pPr>
      <w:r>
        <w:t>الباب السادس: الآيات الحاكمة والمؤسسة والوازرة والخادمة والمقابلة</w:t>
      </w:r>
    </w:p>
    <w:p>
      <w:pPr>
        <w:spacing w:line="283" w:lineRule="auto" w:after="80"/>
        <w:ind w:firstLine="397"/>
        <w:jc w:val="both"/>
        <w:bidi/>
      </w:pPr>
      <w:r>
        <w:t>مراتب الآيات داخل المدونة تمنع تسوية الحاكم بالمثال والخادم بالمقابل، وتوضح وظيفة كل موضع في البناء.</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هذا الباب عن موقع «الحاكم» في بناء المدونة، وينطلق من أن مراتب الآيات داخل المدونة تمنع تسوية الحاكم بالمثال والخادم بالمقابل، وتوضح وظيفة كل موضع في البناء. ولا يكفي قبول هذه العبارة نظرياً؛ إذ يجب تحويلها إلى إجراء يستطيع باحث آخر إعادة تنفيذه والوصول إلى المادة نفسها تقريباً.</w:t>
      </w:r>
    </w:p>
    <w:p>
      <w:pPr>
        <w:spacing w:line="283" w:lineRule="auto" w:after="80"/>
        <w:ind w:firstLine="397"/>
        <w:jc w:val="both"/>
        <w:bidi/>
      </w:pPr>
      <w:r>
        <w:t>تتحدد فرضية الباب من خلال العلاقة بين «الحاكم» و«المؤسس». فإذا لم يُفصل بينهما أصبحت حدود المدونة قابلة للتغيير بعد رؤية النتائج، وفقدت دعوى الشمول معناها العلمي.</w:t>
      </w:r>
    </w:p>
    <w:p>
      <w:pPr>
        <w:spacing w:line="283" w:lineRule="auto" w:after="80"/>
        <w:ind w:firstLine="397"/>
        <w:jc w:val="both"/>
        <w:bidi/>
      </w:pPr>
      <w:r>
        <w:t>يُصاغ السؤال بصورة تشغيلية تحدد ما يدخل وما لا يدخل، وما درجة الصلة المطلوبة، وما الحد الزمني أو النصي أو المفهومي. ويُحفظ السؤال قبل بدء الجمع حتى يمكن كشف أي توسع لاحق سببه الرغبة في دعم نتيجة.</w:t>
      </w:r>
    </w:p>
    <w:p>
      <w:pPr>
        <w:spacing w:line="283" w:lineRule="auto" w:after="80"/>
        <w:ind w:firstLine="397"/>
        <w:jc w:val="both"/>
        <w:bidi/>
      </w:pPr>
      <w:r>
        <w:t>لا يكون النجاح بكثرة الآيات وحدها، بل بقدرة المدونة على إظهار المادة المؤيدة والمقيدة والنافية والحدية. ولهذا يُسأل منذ البداية: ما الآية التي لو ظهرت لغيرت النتيجة، وكيف يمكن البحث عنها؟</w:t>
      </w:r>
    </w:p>
    <w:p>
      <w:pPr>
        <w:spacing w:line="283" w:lineRule="auto" w:after="80"/>
        <w:ind w:firstLine="397"/>
        <w:jc w:val="both"/>
        <w:bidi/>
      </w:pPr>
      <w:r>
        <w:t>ينتهي سؤال الباب إلى مخرج يتعلق بـوظيفة الآية ودليل التصنيف. ويجب أن يكون المخرج قابلاً للتدقيق، لا وصفاً عاماً من قبيل «جمعنا الآيات المتعلقة بالموضوع».</w:t>
      </w:r>
    </w:p>
    <w:p>
      <w:pPr>
        <w:pStyle w:val="Heading2"/>
        <w:spacing w:line="283" w:lineRule="auto" w:after="120"/>
        <w:jc w:val="right"/>
        <w:keepNext/>
        <w:bidi/>
      </w:pPr>
      <w:r>
        <w:t>التحرير المفهومي</w:t>
      </w:r>
    </w:p>
    <w:p>
      <w:pPr>
        <w:spacing w:line="283" w:lineRule="auto" w:after="80"/>
        <w:ind w:firstLine="397"/>
        <w:jc w:val="both"/>
        <w:bidi/>
      </w:pPr>
      <w:r>
        <w:t>يُحرر مفهوم «المؤسس» من الالتباسات القريبة به، ولا سيما علاقته بـ«الوازر» و«الخادم». فالمدونة لا تستفيد من كثرة الحقول إذا كانت المفاهيم التي تحملها هذه الحقول غير مضبوطة.</w:t>
      </w:r>
    </w:p>
    <w:p>
      <w:pPr>
        <w:spacing w:line="283" w:lineRule="auto" w:after="80"/>
        <w:ind w:firstLine="397"/>
        <w:jc w:val="both"/>
        <w:bidi/>
      </w:pPr>
      <w:r>
        <w:t>تظهر أهمية الحد الاصطلاحي حين يكون اللفظ القرآني أوسع أو أضيق من المصطلح البحثي. ويجب أن يسجل الباحث هل يستدعي لفظاً أو مفهوماً أو وظيفةً أو مقابلاً، لأن كل مسار ينتج مجموعة مختلفة من المواضع.</w:t>
      </w:r>
    </w:p>
    <w:p>
      <w:pPr>
        <w:spacing w:line="283" w:lineRule="auto" w:after="80"/>
        <w:ind w:firstLine="397"/>
        <w:jc w:val="both"/>
        <w:bidi/>
      </w:pPr>
      <w:r>
        <w:t>تُفصل المادة الخام من الحكم عليها؛ فوجود آية في قائمة المرشحين لا يعني قبولها في المدونة النهائية، كما أن استبعادها لا يعني عدم قيمتها في بحث آخر. وتُحفظ حالة المرشح مستقلةً عن حالة القبول.</w:t>
      </w:r>
    </w:p>
    <w:p>
      <w:pPr>
        <w:spacing w:line="283" w:lineRule="auto" w:after="80"/>
        <w:ind w:firstLine="397"/>
        <w:jc w:val="both"/>
        <w:bidi/>
      </w:pPr>
      <w:r>
        <w:t>يرتبط التعريف التشغيلي بدرجة الصلة؛ فقد تكون الآية ذات صلة مباشرة أو تأسيسية أو سياقية أو مقابلة أو مآلية. وتفيد هذه الدرجات في منع التوسع غير المحدود من جهة، ومنع التضييق اللفظي من جهة أخرى.</w:t>
      </w:r>
    </w:p>
    <w:p>
      <w:pPr>
        <w:spacing w:line="283" w:lineRule="auto" w:after="80"/>
        <w:ind w:firstLine="397"/>
        <w:jc w:val="both"/>
        <w:bidi/>
      </w:pPr>
      <w:r>
        <w:t>يُراجع التعريف على أمثلة حدية لا تقع بسهولة في قلب المجال. فإذا فشل في تفسير سبب إدخالها أو استبعادها، عُدّل قبل استكمال الجمع، لا بعد استخراج النتائج.</w:t>
      </w:r>
    </w:p>
    <w:p>
      <w:pPr>
        <w:pStyle w:val="Heading2"/>
        <w:spacing w:line="283" w:lineRule="auto" w:after="120"/>
        <w:jc w:val="right"/>
        <w:keepNext/>
        <w:bidi/>
      </w:pPr>
      <w:r>
        <w:t>خطوات البناء والإجراءات</w:t>
      </w:r>
    </w:p>
    <w:p>
      <w:pPr>
        <w:spacing w:line="283" w:lineRule="auto" w:after="80"/>
        <w:ind w:firstLine="397"/>
        <w:jc w:val="both"/>
        <w:bidi/>
      </w:pPr>
      <w:r>
        <w:t>تبدأ الإجراءات بإنشاء قاموس استدعاء أولي لـ«الوازر» يشمل الجذور والصيغ والتراكيب والألفاظ القريبة، ثم يُوسع تدريجياً بالسياق والمقابلات والوظائف. ويُوثق مصدر كل إضافة إلى القاموس.</w:t>
      </w:r>
    </w:p>
    <w:p>
      <w:pPr>
        <w:spacing w:line="283" w:lineRule="auto" w:after="80"/>
        <w:ind w:firstLine="397"/>
        <w:jc w:val="both"/>
        <w:bidi/>
      </w:pPr>
      <w:r>
        <w:t>يُنفذ البحث في أكثر من مسار: بحث لفظي دقيق، وبحث اشتقاقي، وبحث في التراكيب، وبحث مفهومي، وبحث بالسياقات والسور. ثم تُدمج النتائج بعد إزالة التطابقات لا بعد حذف المواضع المتكررة وظيفياً.</w:t>
      </w:r>
    </w:p>
    <w:p>
      <w:pPr>
        <w:spacing w:line="283" w:lineRule="auto" w:after="80"/>
        <w:ind w:firstLine="397"/>
        <w:jc w:val="both"/>
        <w:bidi/>
      </w:pPr>
      <w:r>
        <w:t>يُفحص كل موضع في سياقه القريب والسُّوري قبل تثبيت صلته. فاللفظ نفسه قد يؤدي وظيفة مختلفة، وقد يخرج من المجال بسبب تركيب خاص، بينما تدخل آية بلا اللفظ لأنها تشرح الحد أو المقابل.</w:t>
      </w:r>
    </w:p>
    <w:p>
      <w:pPr>
        <w:spacing w:line="283" w:lineRule="auto" w:after="80"/>
        <w:ind w:firstLine="397"/>
        <w:jc w:val="both"/>
        <w:bidi/>
      </w:pPr>
      <w:r>
        <w:t>بعد الجمع الأولي يُجرى استدعاء عكسي: تُقرأ الآيات المقبولة لاستخراج ألفاظ وعلاقات جديدة، ثم يُعاد البحث بها في القرآن. وتكرر الدورة حتى تنخفض الإضافات الجديدة إلى حد معلن.</w:t>
      </w:r>
    </w:p>
    <w:p>
      <w:pPr>
        <w:spacing w:line="283" w:lineRule="auto" w:after="80"/>
        <w:ind w:firstLine="397"/>
        <w:jc w:val="both"/>
        <w:bidi/>
      </w:pPr>
      <w:r>
        <w:t>يُختم الإجراء بإقفال مؤقت للمدونة قبل التحليل، حتى لا تُضاف الآيات فقط لأنها توافق نظرية بدأت تتشكل. وأي إضافة لاحقة تُسجل بوصفها تعديلاً له سبب وتاريخ.</w:t>
      </w:r>
    </w:p>
    <w:p>
      <w:pPr>
        <w:pStyle w:val="Heading2"/>
        <w:spacing w:line="283" w:lineRule="auto" w:after="120"/>
        <w:jc w:val="right"/>
        <w:keepNext/>
        <w:bidi/>
      </w:pPr>
      <w:r>
        <w:t>حقول التوثيق والمصفوفة</w:t>
      </w:r>
    </w:p>
    <w:p>
      <w:pPr>
        <w:spacing w:line="283" w:lineRule="auto" w:after="80"/>
        <w:ind w:firstLine="397"/>
        <w:jc w:val="both"/>
        <w:bidi/>
      </w:pPr>
      <w:r>
        <w:t>يجب أن يحمل كل سجل معرفاً ثابتاً وحقولاً لـ«الخادم» و«المقابل» و«الحاكم»، إلى جانب السورة والآية والنص والصيغة والسياق وسبب الإدخال ودرجة الصلة وحالة المراجعة.</w:t>
      </w:r>
    </w:p>
    <w:p>
      <w:pPr>
        <w:spacing w:line="283" w:lineRule="auto" w:after="80"/>
        <w:ind w:firstLine="397"/>
        <w:jc w:val="both"/>
        <w:bidi/>
      </w:pPr>
      <w:r>
        <w:t>لا تُوضع الأحكام التفسيرية الطويلة في حقل الصلة؛ بل تُفصل الملاحظة النصية من التفسير ومن الفرضية. ويسمح هذا لاحقاً بإعادة بناء النتائج من البيانات من غير توريث جميع تأويلات الباحث.</w:t>
      </w:r>
    </w:p>
    <w:p>
      <w:pPr>
        <w:spacing w:line="283" w:lineRule="auto" w:after="80"/>
        <w:ind w:firstLine="397"/>
        <w:jc w:val="both"/>
        <w:bidi/>
      </w:pPr>
      <w:r>
        <w:t>يُخصص حقل للمصدر وطريقة الاستخراج: هل عُثر على الموضع ببحث جذري أم مفهومي أم بسياق سورة أم عن طريق آية مقابلة؟ وهذا الحقل يساعد على قياس أي طرق البحث أكثر كشفاً للمواضع المفقودة.</w:t>
      </w:r>
    </w:p>
    <w:p>
      <w:pPr>
        <w:spacing w:line="283" w:lineRule="auto" w:after="80"/>
        <w:ind w:firstLine="397"/>
        <w:jc w:val="both"/>
        <w:bidi/>
      </w:pPr>
      <w:r>
        <w:t>تُحفظ حالة المراجعة في مراحل: مرشح، ومقبول أولياً، ومقبول بعد المراجعة، ومستبعد معلل، ومعلق. ولا يُحذف السجل من القاعدة إذا تغيرت حالته، بل يُحفظ تاريخ القرار.</w:t>
      </w:r>
    </w:p>
    <w:p>
      <w:pPr>
        <w:spacing w:line="283" w:lineRule="auto" w:after="80"/>
        <w:ind w:firstLine="397"/>
        <w:jc w:val="both"/>
        <w:bidi/>
      </w:pPr>
      <w:r>
        <w:t>تتطلب المصفوفة قاموس حقول يشرح المعنى والقيم المسموح بها، حتى لا يستعمل باحثان مصطلح «حاكم» أو «صلة عالية» بمعنيين مختلفين.</w:t>
      </w:r>
    </w:p>
    <w:p>
      <w:pPr>
        <w:pStyle w:val="Heading2"/>
        <w:spacing w:line="283" w:lineRule="auto" w:after="120"/>
        <w:jc w:val="right"/>
        <w:keepNext/>
        <w:bidi/>
      </w:pPr>
      <w:r>
        <w:t>الاختبارات ومعايير الجودة</w:t>
      </w:r>
    </w:p>
    <w:p>
      <w:pPr>
        <w:spacing w:line="283" w:lineRule="auto" w:after="80"/>
        <w:ind w:firstLine="397"/>
        <w:jc w:val="both"/>
        <w:bidi/>
      </w:pPr>
      <w:r>
        <w:t>تُقاس جودة المدونة في بعدين مختلفين: الاستدعاء، أي القدرة على العثور على المواضع ذات الصلة، والدقة، أي عدم إغراق المدونة بمواضع لا تؤثر في السؤال. ولا يصح تعظيم أحدهما وإهمال الآخر.</w:t>
      </w:r>
    </w:p>
    <w:p>
      <w:pPr>
        <w:spacing w:line="283" w:lineRule="auto" w:after="80"/>
        <w:ind w:firstLine="397"/>
        <w:jc w:val="both"/>
        <w:bidi/>
      </w:pPr>
      <w:r>
        <w:t>يُختبر الشمول بعينة بحث مستقلة، وبقائمة مواضع معيارية ينبغي أن تستدعيها الخوارزمية، وباختبار الآيات النافية التي يصعب على البحث المؤيد للنظرية اكتشافها.</w:t>
      </w:r>
    </w:p>
    <w:p>
      <w:pPr>
        <w:spacing w:line="283" w:lineRule="auto" w:after="80"/>
        <w:ind w:firstLine="397"/>
        <w:jc w:val="both"/>
        <w:bidi/>
      </w:pPr>
      <w:r>
        <w:t>تُراجع المدونة بواسطة باحث ثان لا يرى التصنيف النهائي في الجولة الأولى، ثم تُقارن حالات الاتفاق والخلاف. ولا يشترط التطابق الكامل، لكن يجب تفسير الفروق وتعديل المعايير عند تكرر نمط الخلاف.</w:t>
      </w:r>
    </w:p>
    <w:p>
      <w:pPr>
        <w:spacing w:line="283" w:lineRule="auto" w:after="80"/>
        <w:ind w:firstLine="397"/>
        <w:jc w:val="both"/>
        <w:bidi/>
      </w:pPr>
      <w:r>
        <w:t>تُجرى اختبارات حدية على «المقابل» و«الحاكم»: مثال يجب إدخاله، ومثال يجب استبعاده، ومثال يحتمل الوجهين. ويكشف المثال الثالث جودة تعريف المجال أكثر من الأمثلة الواضحة.</w:t>
      </w:r>
    </w:p>
    <w:p>
      <w:pPr>
        <w:spacing w:line="283" w:lineRule="auto" w:after="80"/>
        <w:ind w:firstLine="397"/>
        <w:jc w:val="both"/>
        <w:bidi/>
      </w:pPr>
      <w:r>
        <w:t>تُعلن درجة اكتمال المدونة بصيغة متواضعة، مثل «استيعاب مرتفع ضمن بروتوكول البحث المحدد»، ولا تُستعمل عبارة «مئة بالمئة» من غير معيار يمكن اختباره.</w:t>
      </w:r>
    </w:p>
    <w:p>
      <w:pPr>
        <w:pStyle w:val="Heading2"/>
        <w:spacing w:line="283" w:lineRule="auto" w:after="120"/>
        <w:jc w:val="right"/>
        <w:keepNext/>
        <w:bidi/>
      </w:pPr>
      <w:r>
        <w:t>المخاطر والمغالطات</w:t>
      </w:r>
    </w:p>
    <w:p>
      <w:pPr>
        <w:spacing w:line="283" w:lineRule="auto" w:after="80"/>
        <w:ind w:firstLine="397"/>
        <w:jc w:val="both"/>
        <w:bidi/>
      </w:pPr>
      <w:r>
        <w:t>أول خطر هو الحاكم بالشّهرة؛ لأنه يسمح للباحث بتشكيل المادة وفق النتيجة التي يريدها. ويُعالج بتثبيت السؤال وقاموس الاستدعاء وقواعد الإدخال قبل التفسير.</w:t>
      </w:r>
    </w:p>
    <w:p>
      <w:pPr>
        <w:spacing w:line="283" w:lineRule="auto" w:after="80"/>
        <w:ind w:firstLine="397"/>
        <w:jc w:val="both"/>
        <w:bidi/>
      </w:pPr>
      <w:r>
        <w:t>ويظهر خطر التصنيف بالقيمة عندما تُدمج الملاحظة بالاستنباط أو تُعامل درجة الصلة كدرجة حجية. ويجب أن تبقى حقول البيانات منفصلةً عن مخرجات النظرية.</w:t>
      </w:r>
    </w:p>
    <w:p>
      <w:pPr>
        <w:spacing w:line="283" w:lineRule="auto" w:after="80"/>
        <w:ind w:firstLine="397"/>
        <w:jc w:val="both"/>
        <w:bidi/>
      </w:pPr>
      <w:r>
        <w:t>أما إهمال الخادم فينشأ غالباً من استعمال أداة بحث واحدة أو من الاقتصار على الألفاظ التي يعرفها الباحث مسبقاً. ويعالجه البحث المتعدد والاستدعاء العكسي والمراجعة المستقلة.</w:t>
      </w:r>
    </w:p>
    <w:p>
      <w:pPr>
        <w:spacing w:line="283" w:lineRule="auto" w:after="80"/>
        <w:ind w:firstLine="397"/>
        <w:jc w:val="both"/>
        <w:bidi/>
      </w:pPr>
      <w:r>
        <w:t>ويؤدي حذف المقابل إلى فقدان الشفافية؛ إذ لا يستطيع الباحث اللاحق معرفة ما إذا كانت الآية غائبةً لأنها فُحصت أو لأنها لم تُكتشف. ولهذا يكون سجل الاستبعاد وعدم اليقين جزءاً أصيلاً من المدونة.</w:t>
      </w:r>
    </w:p>
    <w:p>
      <w:pPr>
        <w:spacing w:line="283" w:lineRule="auto" w:after="80"/>
        <w:ind w:firstLine="397"/>
        <w:jc w:val="both"/>
        <w:bidi/>
      </w:pPr>
      <w:r>
        <w:t>لا تُحل هذه المخاطر بالنصيحة الأخلاقية وحدها، بل بتصميم البيانات والإجراءات والصلاحيات: كل حذف له سجل، وكل تعديل له إصدار، وكل دعوى شمول لها اختبار.</w:t>
      </w:r>
    </w:p>
    <w:p>
      <w:pPr>
        <w:pStyle w:val="Heading2"/>
        <w:spacing w:line="283" w:lineRule="auto" w:after="120"/>
        <w:jc w:val="right"/>
        <w:keepNext/>
        <w:bidi/>
      </w:pPr>
      <w:r>
        <w:t>القواعد والنتائج</w:t>
      </w:r>
    </w:p>
    <w:p>
      <w:pPr>
        <w:spacing w:line="283" w:lineRule="auto" w:after="80"/>
        <w:ind w:firstLine="397"/>
        <w:jc w:val="both"/>
        <w:bidi/>
      </w:pPr>
      <w:r>
        <w:t>تنتج عن الباب قاعدة أولى: مراتب الآيات داخل المدونة تمنع تسوية الحاكم بالمثال والخادم بالمقابل، وتوضح وظيفة كل موضع في البناء. ويجب أن تظهر القاعدة في نموذج البيانات والإجراء، لا في مقدمة الكتاب فقط.</w:t>
      </w:r>
    </w:p>
    <w:p>
      <w:pPr>
        <w:spacing w:line="283" w:lineRule="auto" w:after="80"/>
        <w:ind w:firstLine="397"/>
        <w:jc w:val="both"/>
        <w:bidi/>
      </w:pPr>
      <w:r>
        <w:t>وتقرر قاعدة ثانية أن «المؤسس» لا يكفي وحده لإثبات اكتمال «الوازر». فكل أداة استدعاء تكشف جزءاً وتفشل في أجزاء، ولذلك يعمل المنهج بتكامل المسارات.</w:t>
      </w:r>
    </w:p>
    <w:p>
      <w:pPr>
        <w:spacing w:line="283" w:lineRule="auto" w:after="80"/>
        <w:ind w:firstLine="397"/>
        <w:jc w:val="both"/>
        <w:bidi/>
      </w:pPr>
      <w:r>
        <w:t>أما القاعدة الثالثة فتجعل وظيفة الآية ومرشح منافس شرطين قبل الانتقال إلى استخراج المفهوم أو الشبكة. وإذا فشلا خُفضت درجة النتيجة أو أُعيد فتح المدونة.</w:t>
      </w:r>
    </w:p>
    <w:p>
      <w:pPr>
        <w:spacing w:line="283" w:lineRule="auto" w:after="80"/>
        <w:ind w:firstLine="397"/>
        <w:jc w:val="both"/>
        <w:bidi/>
      </w:pPr>
      <w:r>
        <w:t>وتقرر القاعدة الرابعة أن درجة ثقة ليس عملاً أرشيفياً، بل جزء من البرهان؛ لأن الباحث يستطيع من خلاله بيان ما الذي عُرف وما الذي لم يُعرف وما الذي تغير بين الإصدارات.</w:t>
      </w:r>
    </w:p>
    <w:p>
      <w:pPr>
        <w:spacing w:line="283" w:lineRule="auto" w:after="80"/>
        <w:ind w:firstLine="397"/>
        <w:jc w:val="both"/>
        <w:bidi/>
      </w:pPr>
      <w:r>
        <w:t>ينتهي الباب إلى نتيجة تشغيلية: لا تفسير بياني بلا مدونة قابلة للفحص، ولا مدونة علمية بلا سؤال وحدود واستدعاء متعدد وسجل استبعاد واختبار شمول ومراجعة وإصدار.</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20"/>
              </w:rPr>
              <w:t>الحقل</w:t>
            </w:r>
          </w:p>
        </w:tc>
        <w:tc>
          <w:tcPr>
            <w:tcW w:type="dxa" w:w="2635"/>
            <w:vAlign w:val="center"/>
          </w:tcPr>
          <w:p>
            <w:pPr>
              <w:spacing w:line="283" w:lineRule="auto" w:after="0"/>
              <w:jc w:val="center"/>
              <w:bidi/>
            </w:pPr>
            <w:r>
              <w:rPr>
                <w:b/>
                <w:sz w:val="20"/>
              </w:rPr>
              <w:t>السؤال</w:t>
            </w:r>
          </w:p>
        </w:tc>
        <w:tc>
          <w:tcPr>
            <w:tcW w:type="dxa" w:w="2635"/>
            <w:vAlign w:val="center"/>
          </w:tcPr>
          <w:p>
            <w:pPr>
              <w:spacing w:line="283" w:lineRule="auto" w:after="0"/>
              <w:jc w:val="center"/>
              <w:bidi/>
            </w:pPr>
            <w:r>
              <w:rPr>
                <w:b/>
                <w:sz w:val="20"/>
              </w:rPr>
              <w:t>المخرج</w:t>
            </w:r>
          </w:p>
        </w:tc>
      </w:tr>
      <w:tr>
        <w:trPr>
          <w:cantSplit/>
        </w:trPr>
        <w:tc>
          <w:tcPr>
            <w:tcW w:type="dxa" w:w="2635"/>
            <w:vAlign w:val="center"/>
          </w:tcPr>
          <w:p>
            <w:pPr>
              <w:spacing w:line="283" w:lineRule="auto" w:after="0"/>
              <w:jc w:val="right"/>
              <w:bidi/>
            </w:pPr>
            <w:r>
              <w:rPr>
                <w:sz w:val="20"/>
              </w:rPr>
              <w:t>السؤال</w:t>
            </w:r>
          </w:p>
        </w:tc>
        <w:tc>
          <w:tcPr>
            <w:tcW w:type="dxa" w:w="2635"/>
            <w:vAlign w:val="center"/>
          </w:tcPr>
          <w:p>
            <w:pPr>
              <w:spacing w:line="283" w:lineRule="auto" w:after="0"/>
              <w:jc w:val="right"/>
              <w:bidi/>
            </w:pPr>
            <w:r>
              <w:rPr>
                <w:sz w:val="20"/>
              </w:rPr>
              <w:t>ما وحدة البحث وحدوده؟</w:t>
            </w:r>
          </w:p>
        </w:tc>
        <w:tc>
          <w:tcPr>
            <w:tcW w:type="dxa" w:w="2635"/>
            <w:vAlign w:val="center"/>
          </w:tcPr>
          <w:p>
            <w:pPr>
              <w:spacing w:line="283" w:lineRule="auto" w:after="0"/>
              <w:jc w:val="right"/>
              <w:bidi/>
            </w:pPr>
            <w:r>
              <w:rPr>
                <w:sz w:val="20"/>
              </w:rPr>
              <w:t>وظيفة الآية</w:t>
            </w:r>
          </w:p>
        </w:tc>
      </w:tr>
      <w:tr>
        <w:trPr>
          <w:cantSplit/>
        </w:trPr>
        <w:tc>
          <w:tcPr>
            <w:tcW w:type="dxa" w:w="2635"/>
            <w:vAlign w:val="center"/>
          </w:tcPr>
          <w:p>
            <w:pPr>
              <w:spacing w:line="283" w:lineRule="auto" w:after="0"/>
              <w:jc w:val="right"/>
              <w:bidi/>
            </w:pPr>
            <w:r>
              <w:rPr>
                <w:sz w:val="20"/>
              </w:rPr>
              <w:t>الاستدعاء</w:t>
            </w:r>
          </w:p>
        </w:tc>
        <w:tc>
          <w:tcPr>
            <w:tcW w:type="dxa" w:w="2635"/>
            <w:vAlign w:val="center"/>
          </w:tcPr>
          <w:p>
            <w:pPr>
              <w:spacing w:line="283" w:lineRule="auto" w:after="0"/>
              <w:jc w:val="right"/>
              <w:bidi/>
            </w:pPr>
            <w:r>
              <w:rPr>
                <w:sz w:val="20"/>
              </w:rPr>
              <w:t>ما مسارات العثور على المواضع؟</w:t>
            </w:r>
          </w:p>
        </w:tc>
        <w:tc>
          <w:tcPr>
            <w:tcW w:type="dxa" w:w="2635"/>
            <w:vAlign w:val="center"/>
          </w:tcPr>
          <w:p>
            <w:pPr>
              <w:spacing w:line="283" w:lineRule="auto" w:after="0"/>
              <w:jc w:val="right"/>
              <w:bidi/>
            </w:pPr>
            <w:r>
              <w:rPr>
                <w:sz w:val="20"/>
              </w:rPr>
              <w:t>دليل التصنيف</w:t>
            </w:r>
          </w:p>
        </w:tc>
      </w:tr>
      <w:tr>
        <w:trPr>
          <w:cantSplit/>
        </w:trPr>
        <w:tc>
          <w:tcPr>
            <w:tcW w:type="dxa" w:w="2635"/>
            <w:vAlign w:val="center"/>
          </w:tcPr>
          <w:p>
            <w:pPr>
              <w:spacing w:line="283" w:lineRule="auto" w:after="0"/>
              <w:jc w:val="right"/>
              <w:bidi/>
            </w:pPr>
            <w:r>
              <w:rPr>
                <w:sz w:val="20"/>
              </w:rPr>
              <w:t>التصنيف</w:t>
            </w:r>
          </w:p>
        </w:tc>
        <w:tc>
          <w:tcPr>
            <w:tcW w:type="dxa" w:w="2635"/>
            <w:vAlign w:val="center"/>
          </w:tcPr>
          <w:p>
            <w:pPr>
              <w:spacing w:line="283" w:lineRule="auto" w:after="0"/>
              <w:jc w:val="right"/>
              <w:bidi/>
            </w:pPr>
            <w:r>
              <w:rPr>
                <w:sz w:val="20"/>
              </w:rPr>
              <w:t>كيف تُحدد الصلة والوظيفة؟</w:t>
            </w:r>
          </w:p>
        </w:tc>
        <w:tc>
          <w:tcPr>
            <w:tcW w:type="dxa" w:w="2635"/>
            <w:vAlign w:val="center"/>
          </w:tcPr>
          <w:p>
            <w:pPr>
              <w:spacing w:line="283" w:lineRule="auto" w:after="0"/>
              <w:jc w:val="right"/>
              <w:bidi/>
            </w:pPr>
            <w:r>
              <w:rPr>
                <w:sz w:val="20"/>
              </w:rPr>
              <w:t>مرشح منافس</w:t>
            </w:r>
          </w:p>
        </w:tc>
      </w:tr>
      <w:tr>
        <w:trPr>
          <w:cantSplit/>
        </w:trPr>
        <w:tc>
          <w:tcPr>
            <w:tcW w:type="dxa" w:w="2635"/>
            <w:vAlign w:val="center"/>
          </w:tcPr>
          <w:p>
            <w:pPr>
              <w:spacing w:line="283" w:lineRule="auto" w:after="0"/>
              <w:jc w:val="right"/>
              <w:bidi/>
            </w:pPr>
            <w:r>
              <w:rPr>
                <w:sz w:val="20"/>
              </w:rPr>
              <w:t>الاستبعاد</w:t>
            </w:r>
          </w:p>
        </w:tc>
        <w:tc>
          <w:tcPr>
            <w:tcW w:type="dxa" w:w="2635"/>
            <w:vAlign w:val="center"/>
          </w:tcPr>
          <w:p>
            <w:pPr>
              <w:spacing w:line="283" w:lineRule="auto" w:after="0"/>
              <w:jc w:val="right"/>
              <w:bidi/>
            </w:pPr>
            <w:r>
              <w:rPr>
                <w:sz w:val="20"/>
              </w:rPr>
              <w:t>ما الذي فُحص ولماذا خرج؟</w:t>
            </w:r>
          </w:p>
        </w:tc>
        <w:tc>
          <w:tcPr>
            <w:tcW w:type="dxa" w:w="2635"/>
            <w:vAlign w:val="center"/>
          </w:tcPr>
          <w:p>
            <w:pPr>
              <w:spacing w:line="283" w:lineRule="auto" w:after="0"/>
              <w:jc w:val="right"/>
              <w:bidi/>
            </w:pPr>
            <w:r>
              <w:rPr>
                <w:sz w:val="20"/>
              </w:rPr>
              <w:t>سجل معلل</w:t>
            </w:r>
          </w:p>
        </w:tc>
      </w:tr>
      <w:tr>
        <w:trPr>
          <w:cantSplit/>
        </w:trPr>
        <w:tc>
          <w:tcPr>
            <w:tcW w:type="dxa" w:w="2635"/>
            <w:vAlign w:val="center"/>
          </w:tcPr>
          <w:p>
            <w:pPr>
              <w:spacing w:line="283" w:lineRule="auto" w:after="0"/>
              <w:jc w:val="right"/>
              <w:bidi/>
            </w:pPr>
            <w:r>
              <w:rPr>
                <w:sz w:val="20"/>
              </w:rPr>
              <w:t>التحقق</w:t>
            </w:r>
          </w:p>
        </w:tc>
        <w:tc>
          <w:tcPr>
            <w:tcW w:type="dxa" w:w="2635"/>
            <w:vAlign w:val="center"/>
          </w:tcPr>
          <w:p>
            <w:pPr>
              <w:spacing w:line="283" w:lineRule="auto" w:after="0"/>
              <w:jc w:val="right"/>
              <w:bidi/>
            </w:pPr>
            <w:r>
              <w:rPr>
                <w:sz w:val="20"/>
              </w:rPr>
              <w:t>كيف يُختبر الشمول؟</w:t>
            </w:r>
          </w:p>
        </w:tc>
        <w:tc>
          <w:tcPr>
            <w:tcW w:type="dxa" w:w="2635"/>
            <w:vAlign w:val="center"/>
          </w:tcPr>
          <w:p>
            <w:pPr>
              <w:spacing w:line="283" w:lineRule="auto" w:after="0"/>
              <w:jc w:val="right"/>
              <w:bidi/>
            </w:pPr>
            <w:r>
              <w:rPr>
                <w:sz w:val="20"/>
              </w:rPr>
              <w:t>مراجعة مستقلة</w:t>
            </w:r>
          </w:p>
        </w:tc>
      </w:tr>
      <w:tr>
        <w:trPr>
          <w:cantSplit/>
        </w:trPr>
        <w:tc>
          <w:tcPr>
            <w:tcW w:type="dxa" w:w="2635"/>
            <w:vAlign w:val="center"/>
          </w:tcPr>
          <w:p>
            <w:pPr>
              <w:spacing w:line="283" w:lineRule="auto" w:after="0"/>
              <w:jc w:val="right"/>
              <w:bidi/>
            </w:pPr>
            <w:r>
              <w:rPr>
                <w:sz w:val="20"/>
              </w:rPr>
              <w:t>الإصدار</w:t>
            </w:r>
          </w:p>
        </w:tc>
        <w:tc>
          <w:tcPr>
            <w:tcW w:type="dxa" w:w="2635"/>
            <w:vAlign w:val="center"/>
          </w:tcPr>
          <w:p>
            <w:pPr>
              <w:spacing w:line="283" w:lineRule="auto" w:after="0"/>
              <w:jc w:val="right"/>
              <w:bidi/>
            </w:pPr>
            <w:r>
              <w:rPr>
                <w:sz w:val="20"/>
              </w:rPr>
              <w:t>كيف يُحفظ التغيير؟</w:t>
            </w:r>
          </w:p>
        </w:tc>
        <w:tc>
          <w:tcPr>
            <w:tcW w:type="dxa" w:w="2635"/>
            <w:vAlign w:val="center"/>
          </w:tcPr>
          <w:p>
            <w:pPr>
              <w:spacing w:line="283" w:lineRule="auto" w:after="0"/>
              <w:jc w:val="right"/>
              <w:bidi/>
            </w:pPr>
            <w:r>
              <w:rPr>
                <w:sz w:val="20"/>
              </w:rPr>
              <w:t>درجة ثقة</w:t>
            </w:r>
          </w:p>
        </w:tc>
      </w:tr>
    </w:tbl>
    <w:p>
      <w:r>
        <w:br w:type="page"/>
      </w:r>
    </w:p>
    <w:p>
      <w:pPr>
        <w:pStyle w:val="Heading1"/>
        <w:spacing w:line="283" w:lineRule="auto" w:after="120"/>
        <w:jc w:val="right"/>
        <w:keepNext/>
        <w:bidi/>
      </w:pPr>
      <w:r>
        <w:t>الباب السابع: الآيات النافية والاستثنائية والحدية والمآلية</w:t>
      </w:r>
    </w:p>
    <w:p>
      <w:pPr>
        <w:spacing w:line="283" w:lineRule="auto" w:after="80"/>
        <w:ind w:firstLine="397"/>
        <w:jc w:val="both"/>
        <w:bidi/>
      </w:pPr>
      <w:r>
        <w:t>المدونة العادلة تحفظ الآيات النافية والاستثنائية والحدية والمآلية، لأنها أكثر المواضع قدرة على اختبار النظرية.</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هذا الباب عن موقع «النافي» في بناء المدونة، وينطلق من أن المدونة العادلة تحفظ الآيات النافية والاستثنائية والحدية والمآلية، لأنها أكثر المواضع قدرة على اختبار النظرية. ولا يكفي قبول هذه العبارة نظرياً؛ إذ يجب تحويلها إلى إجراء يستطيع باحث آخر إعادة تنفيذه والوصول إلى المادة نفسها تقريباً.</w:t>
      </w:r>
    </w:p>
    <w:p>
      <w:pPr>
        <w:spacing w:line="283" w:lineRule="auto" w:after="80"/>
        <w:ind w:firstLine="397"/>
        <w:jc w:val="both"/>
        <w:bidi/>
      </w:pPr>
      <w:r>
        <w:t>تتحدد فرضية الباب من خلال العلاقة بين «النافي» و«الاستثناء». فإذا لم يُفصل بينهما أصبحت حدود المدونة قابلة للتغيير بعد رؤية النتائج، وفقدت دعوى الشمول معناها العلمي.</w:t>
      </w:r>
    </w:p>
    <w:p>
      <w:pPr>
        <w:spacing w:line="283" w:lineRule="auto" w:after="80"/>
        <w:ind w:firstLine="397"/>
        <w:jc w:val="both"/>
        <w:bidi/>
      </w:pPr>
      <w:r>
        <w:t>يُصاغ السؤال بصورة تشغيلية تحدد ما يدخل وما لا يدخل، وما درجة الصلة المطلوبة، وما الحد الزمني أو النصي أو المفهومي. ويُحفظ السؤال قبل بدء الجمع حتى يمكن كشف أي توسع لاحق سببه الرغبة في دعم نتيجة.</w:t>
      </w:r>
    </w:p>
    <w:p>
      <w:pPr>
        <w:spacing w:line="283" w:lineRule="auto" w:after="80"/>
        <w:ind w:firstLine="397"/>
        <w:jc w:val="both"/>
        <w:bidi/>
      </w:pPr>
      <w:r>
        <w:t>لا يكون النجاح بكثرة الآيات وحدها، بل بقدرة المدونة على إظهار المادة المؤيدة والمقيدة والنافية والحدية. ولهذا يُسأل منذ البداية: ما الآية التي لو ظهرت لغيرت النتيجة، وكيف يمكن البحث عنها؟</w:t>
      </w:r>
    </w:p>
    <w:p>
      <w:pPr>
        <w:spacing w:line="283" w:lineRule="auto" w:after="80"/>
        <w:ind w:firstLine="397"/>
        <w:jc w:val="both"/>
        <w:bidi/>
      </w:pPr>
      <w:r>
        <w:t>ينتهي سؤال الباب إلى مخرج يتعلق بـشواهد نافية واختبارات حدية. ويجب أن يكون المخرج قابلاً للتدقيق، لا وصفاً عاماً من قبيل «جمعنا الآيات المتعلقة بالموضوع».</w:t>
      </w:r>
    </w:p>
    <w:p>
      <w:pPr>
        <w:pStyle w:val="Heading2"/>
        <w:spacing w:line="283" w:lineRule="auto" w:after="120"/>
        <w:jc w:val="right"/>
        <w:keepNext/>
        <w:bidi/>
      </w:pPr>
      <w:r>
        <w:t>التحرير المفهومي</w:t>
      </w:r>
    </w:p>
    <w:p>
      <w:pPr>
        <w:spacing w:line="283" w:lineRule="auto" w:after="80"/>
        <w:ind w:firstLine="397"/>
        <w:jc w:val="both"/>
        <w:bidi/>
      </w:pPr>
      <w:r>
        <w:t>يُحرر مفهوم «الاستثناء» من الالتباسات القريبة به، ولا سيما علاقته بـ«الحد» و«المآل». فالمدونة لا تستفيد من كثرة الحقول إذا كانت المفاهيم التي تحملها هذه الحقول غير مضبوطة.</w:t>
      </w:r>
    </w:p>
    <w:p>
      <w:pPr>
        <w:spacing w:line="283" w:lineRule="auto" w:after="80"/>
        <w:ind w:firstLine="397"/>
        <w:jc w:val="both"/>
        <w:bidi/>
      </w:pPr>
      <w:r>
        <w:t>تظهر أهمية الحد الاصطلاحي حين يكون اللفظ القرآني أوسع أو أضيق من المصطلح البحثي. ويجب أن يسجل الباحث هل يستدعي لفظاً أو مفهوماً أو وظيفةً أو مقابلاً، لأن كل مسار ينتج مجموعة مختلفة من المواضع.</w:t>
      </w:r>
    </w:p>
    <w:p>
      <w:pPr>
        <w:spacing w:line="283" w:lineRule="auto" w:after="80"/>
        <w:ind w:firstLine="397"/>
        <w:jc w:val="both"/>
        <w:bidi/>
      </w:pPr>
      <w:r>
        <w:t>تُفصل المادة الخام من الحكم عليها؛ فوجود آية في قائمة المرشحين لا يعني قبولها في المدونة النهائية، كما أن استبعادها لا يعني عدم قيمتها في بحث آخر. وتُحفظ حالة المرشح مستقلةً عن حالة القبول.</w:t>
      </w:r>
    </w:p>
    <w:p>
      <w:pPr>
        <w:spacing w:line="283" w:lineRule="auto" w:after="80"/>
        <w:ind w:firstLine="397"/>
        <w:jc w:val="both"/>
        <w:bidi/>
      </w:pPr>
      <w:r>
        <w:t>يرتبط التعريف التشغيلي بدرجة الصلة؛ فقد تكون الآية ذات صلة مباشرة أو تأسيسية أو سياقية أو مقابلة أو مآلية. وتفيد هذه الدرجات في منع التوسع غير المحدود من جهة، ومنع التضييق اللفظي من جهة أخرى.</w:t>
      </w:r>
    </w:p>
    <w:p>
      <w:pPr>
        <w:spacing w:line="283" w:lineRule="auto" w:after="80"/>
        <w:ind w:firstLine="397"/>
        <w:jc w:val="both"/>
        <w:bidi/>
      </w:pPr>
      <w:r>
        <w:t>يُراجع التعريف على أمثلة حدية لا تقع بسهولة في قلب المجال. فإذا فشل في تفسير سبب إدخالها أو استبعادها، عُدّل قبل استكمال الجمع، لا بعد استخراج النتائج.</w:t>
      </w:r>
    </w:p>
    <w:p>
      <w:pPr>
        <w:pStyle w:val="Heading2"/>
        <w:spacing w:line="283" w:lineRule="auto" w:after="120"/>
        <w:jc w:val="right"/>
        <w:keepNext/>
        <w:bidi/>
      </w:pPr>
      <w:r>
        <w:t>خطوات البناء والإجراءات</w:t>
      </w:r>
    </w:p>
    <w:p>
      <w:pPr>
        <w:spacing w:line="283" w:lineRule="auto" w:after="80"/>
        <w:ind w:firstLine="397"/>
        <w:jc w:val="both"/>
        <w:bidi/>
      </w:pPr>
      <w:r>
        <w:t>تبدأ الإجراءات بإنشاء قاموس استدعاء أولي لـ«الحد» يشمل الجذور والصيغ والتراكيب والألفاظ القريبة، ثم يُوسع تدريجياً بالسياق والمقابلات والوظائف. ويُوثق مصدر كل إضافة إلى القاموس.</w:t>
      </w:r>
    </w:p>
    <w:p>
      <w:pPr>
        <w:spacing w:line="283" w:lineRule="auto" w:after="80"/>
        <w:ind w:firstLine="397"/>
        <w:jc w:val="both"/>
        <w:bidi/>
      </w:pPr>
      <w:r>
        <w:t>يُنفذ البحث في أكثر من مسار: بحث لفظي دقيق، وبحث اشتقاقي، وبحث في التراكيب، وبحث مفهومي، وبحث بالسياقات والسور. ثم تُدمج النتائج بعد إزالة التطابقات لا بعد حذف المواضع المتكررة وظيفياً.</w:t>
      </w:r>
    </w:p>
    <w:p>
      <w:pPr>
        <w:spacing w:line="283" w:lineRule="auto" w:after="80"/>
        <w:ind w:firstLine="397"/>
        <w:jc w:val="both"/>
        <w:bidi/>
      </w:pPr>
      <w:r>
        <w:t>يُفحص كل موضع في سياقه القريب والسُّوري قبل تثبيت صلته. فاللفظ نفسه قد يؤدي وظيفة مختلفة، وقد يخرج من المجال بسبب تركيب خاص، بينما تدخل آية بلا اللفظ لأنها تشرح الحد أو المقابل.</w:t>
      </w:r>
    </w:p>
    <w:p>
      <w:pPr>
        <w:spacing w:line="283" w:lineRule="auto" w:after="80"/>
        <w:ind w:firstLine="397"/>
        <w:jc w:val="both"/>
        <w:bidi/>
      </w:pPr>
      <w:r>
        <w:t>بعد الجمع الأولي يُجرى استدعاء عكسي: تُقرأ الآيات المقبولة لاستخراج ألفاظ وعلاقات جديدة، ثم يُعاد البحث بها في القرآن. وتكرر الدورة حتى تنخفض الإضافات الجديدة إلى حد معلن.</w:t>
      </w:r>
    </w:p>
    <w:p>
      <w:pPr>
        <w:spacing w:line="283" w:lineRule="auto" w:after="80"/>
        <w:ind w:firstLine="397"/>
        <w:jc w:val="both"/>
        <w:bidi/>
      </w:pPr>
      <w:r>
        <w:t>يُختم الإجراء بإقفال مؤقت للمدونة قبل التحليل، حتى لا تُضاف الآيات فقط لأنها توافق نظرية بدأت تتشكل. وأي إضافة لاحقة تُسجل بوصفها تعديلاً له سبب وتاريخ.</w:t>
      </w:r>
    </w:p>
    <w:p>
      <w:pPr>
        <w:pStyle w:val="Heading2"/>
        <w:spacing w:line="283" w:lineRule="auto" w:after="120"/>
        <w:jc w:val="right"/>
        <w:keepNext/>
        <w:bidi/>
      </w:pPr>
      <w:r>
        <w:t>حقول التوثيق والمصفوفة</w:t>
      </w:r>
    </w:p>
    <w:p>
      <w:pPr>
        <w:spacing w:line="283" w:lineRule="auto" w:after="80"/>
        <w:ind w:firstLine="397"/>
        <w:jc w:val="both"/>
        <w:bidi/>
      </w:pPr>
      <w:r>
        <w:t>يجب أن يحمل كل سجل معرفاً ثابتاً وحقولاً لـ«المآل» و«التصحيح» و«النافي»، إلى جانب السورة والآية والنص والصيغة والسياق وسبب الإدخال ودرجة الصلة وحالة المراجعة.</w:t>
      </w:r>
    </w:p>
    <w:p>
      <w:pPr>
        <w:spacing w:line="283" w:lineRule="auto" w:after="80"/>
        <w:ind w:firstLine="397"/>
        <w:jc w:val="both"/>
        <w:bidi/>
      </w:pPr>
      <w:r>
        <w:t>لا تُوضع الأحكام التفسيرية الطويلة في حقل الصلة؛ بل تُفصل الملاحظة النصية من التفسير ومن الفرضية. ويسمح هذا لاحقاً بإعادة بناء النتائج من البيانات من غير توريث جميع تأويلات الباحث.</w:t>
      </w:r>
    </w:p>
    <w:p>
      <w:pPr>
        <w:spacing w:line="283" w:lineRule="auto" w:after="80"/>
        <w:ind w:firstLine="397"/>
        <w:jc w:val="both"/>
        <w:bidi/>
      </w:pPr>
      <w:r>
        <w:t>يُخصص حقل للمصدر وطريقة الاستخراج: هل عُثر على الموضع ببحث جذري أم مفهومي أم بسياق سورة أم عن طريق آية مقابلة؟ وهذا الحقل يساعد على قياس أي طرق البحث أكثر كشفاً للمواضع المفقودة.</w:t>
      </w:r>
    </w:p>
    <w:p>
      <w:pPr>
        <w:spacing w:line="283" w:lineRule="auto" w:after="80"/>
        <w:ind w:firstLine="397"/>
        <w:jc w:val="both"/>
        <w:bidi/>
      </w:pPr>
      <w:r>
        <w:t>تُحفظ حالة المراجعة في مراحل: مرشح، ومقبول أولياً، ومقبول بعد المراجعة، ومستبعد معلل، ومعلق. ولا يُحذف السجل من القاعدة إذا تغيرت حالته، بل يُحفظ تاريخ القرار.</w:t>
      </w:r>
    </w:p>
    <w:p>
      <w:pPr>
        <w:spacing w:line="283" w:lineRule="auto" w:after="80"/>
        <w:ind w:firstLine="397"/>
        <w:jc w:val="both"/>
        <w:bidi/>
      </w:pPr>
      <w:r>
        <w:t>تتطلب المصفوفة قاموس حقول يشرح المعنى والقيم المسموح بها، حتى لا يستعمل باحثان مصطلح «حاكم» أو «صلة عالية» بمعنيين مختلفين.</w:t>
      </w:r>
    </w:p>
    <w:p>
      <w:pPr>
        <w:pStyle w:val="Heading2"/>
        <w:spacing w:line="283" w:lineRule="auto" w:after="120"/>
        <w:jc w:val="right"/>
        <w:keepNext/>
        <w:bidi/>
      </w:pPr>
      <w:r>
        <w:t>الاختبارات ومعايير الجودة</w:t>
      </w:r>
    </w:p>
    <w:p>
      <w:pPr>
        <w:spacing w:line="283" w:lineRule="auto" w:after="80"/>
        <w:ind w:firstLine="397"/>
        <w:jc w:val="both"/>
        <w:bidi/>
      </w:pPr>
      <w:r>
        <w:t>تُقاس جودة المدونة في بعدين مختلفين: الاستدعاء، أي القدرة على العثور على المواضع ذات الصلة، والدقة، أي عدم إغراق المدونة بمواضع لا تؤثر في السؤال. ولا يصح تعظيم أحدهما وإهمال الآخر.</w:t>
      </w:r>
    </w:p>
    <w:p>
      <w:pPr>
        <w:spacing w:line="283" w:lineRule="auto" w:after="80"/>
        <w:ind w:firstLine="397"/>
        <w:jc w:val="both"/>
        <w:bidi/>
      </w:pPr>
      <w:r>
        <w:t>يُختبر الشمول بعينة بحث مستقلة، وبقائمة مواضع معيارية ينبغي أن تستدعيها الخوارزمية، وباختبار الآيات النافية التي يصعب على البحث المؤيد للنظرية اكتشافها.</w:t>
      </w:r>
    </w:p>
    <w:p>
      <w:pPr>
        <w:spacing w:line="283" w:lineRule="auto" w:after="80"/>
        <w:ind w:firstLine="397"/>
        <w:jc w:val="both"/>
        <w:bidi/>
      </w:pPr>
      <w:r>
        <w:t>تُراجع المدونة بواسطة باحث ثان لا يرى التصنيف النهائي في الجولة الأولى، ثم تُقارن حالات الاتفاق والخلاف. ولا يشترط التطابق الكامل، لكن يجب تفسير الفروق وتعديل المعايير عند تكرر نمط الخلاف.</w:t>
      </w:r>
    </w:p>
    <w:p>
      <w:pPr>
        <w:spacing w:line="283" w:lineRule="auto" w:after="80"/>
        <w:ind w:firstLine="397"/>
        <w:jc w:val="both"/>
        <w:bidi/>
      </w:pPr>
      <w:r>
        <w:t>تُجرى اختبارات حدية على «التصحيح» و«النافي»: مثال يجب إدخاله، ومثال يجب استبعاده، ومثال يحتمل الوجهين. ويكشف المثال الثالث جودة تعريف المجال أكثر من الأمثلة الواضحة.</w:t>
      </w:r>
    </w:p>
    <w:p>
      <w:pPr>
        <w:spacing w:line="283" w:lineRule="auto" w:after="80"/>
        <w:ind w:firstLine="397"/>
        <w:jc w:val="both"/>
        <w:bidi/>
      </w:pPr>
      <w:r>
        <w:t>تُعلن درجة اكتمال المدونة بصيغة متواضعة، مثل «استيعاب مرتفع ضمن بروتوكول البحث المحدد»، ولا تُستعمل عبارة «مئة بالمئة» من غير معيار يمكن اختباره.</w:t>
      </w:r>
    </w:p>
    <w:p>
      <w:pPr>
        <w:pStyle w:val="Heading2"/>
        <w:spacing w:line="283" w:lineRule="auto" w:after="120"/>
        <w:jc w:val="right"/>
        <w:keepNext/>
        <w:bidi/>
      </w:pPr>
      <w:r>
        <w:t>المخاطر والمغالطات</w:t>
      </w:r>
    </w:p>
    <w:p>
      <w:pPr>
        <w:spacing w:line="283" w:lineRule="auto" w:after="80"/>
        <w:ind w:firstLine="397"/>
        <w:jc w:val="both"/>
        <w:bidi/>
      </w:pPr>
      <w:r>
        <w:t>أول خطر هو حذف المخالف؛ لأنه يسمح للباحث بتشكيل المادة وفق النتيجة التي يريدها. ويُعالج بتثبيت السؤال وقاموس الاستدعاء وقواعد الإدخال قبل التفسير.</w:t>
      </w:r>
    </w:p>
    <w:p>
      <w:pPr>
        <w:spacing w:line="283" w:lineRule="auto" w:after="80"/>
        <w:ind w:firstLine="397"/>
        <w:jc w:val="both"/>
        <w:bidi/>
      </w:pPr>
      <w:r>
        <w:t>ويظهر خطر تجاهل الاستثناء عندما تُدمج الملاحظة بالاستنباط أو تُعامل درجة الصلة كدرجة حجية. ويجب أن تبقى حقول البيانات منفصلةً عن مخرجات النظرية.</w:t>
      </w:r>
    </w:p>
    <w:p>
      <w:pPr>
        <w:spacing w:line="283" w:lineRule="auto" w:after="80"/>
        <w:ind w:firstLine="397"/>
        <w:jc w:val="both"/>
        <w:bidi/>
      </w:pPr>
      <w:r>
        <w:t>أما بناء قاعدة مطلقة فينشأ غالباً من استعمال أداة بحث واحدة أو من الاقتصار على الألفاظ التي يعرفها الباحث مسبقاً. ويعالجه البحث المتعدد والاستدعاء العكسي والمراجعة المستقلة.</w:t>
      </w:r>
    </w:p>
    <w:p>
      <w:pPr>
        <w:spacing w:line="283" w:lineRule="auto" w:after="80"/>
        <w:ind w:firstLine="397"/>
        <w:jc w:val="both"/>
        <w:bidi/>
      </w:pPr>
      <w:r>
        <w:t>ويؤدي تجميل المآل إلى فقدان الشفافية؛ إذ لا يستطيع الباحث اللاحق معرفة ما إذا كانت الآية غائبةً لأنها فُحصت أو لأنها لم تُكتشف. ولهذا يكون سجل الاستبعاد وعدم اليقين جزءاً أصيلاً من المدونة.</w:t>
      </w:r>
    </w:p>
    <w:p>
      <w:pPr>
        <w:spacing w:line="283" w:lineRule="auto" w:after="80"/>
        <w:ind w:firstLine="397"/>
        <w:jc w:val="both"/>
        <w:bidi/>
      </w:pPr>
      <w:r>
        <w:t>لا تُحل هذه المخاطر بالنصيحة الأخلاقية وحدها، بل بتصميم البيانات والإجراءات والصلاحيات: كل حذف له سجل، وكل تعديل له إصدار، وكل دعوى شمول لها اختبار.</w:t>
      </w:r>
    </w:p>
    <w:p>
      <w:pPr>
        <w:pStyle w:val="Heading2"/>
        <w:spacing w:line="283" w:lineRule="auto" w:after="120"/>
        <w:jc w:val="right"/>
        <w:keepNext/>
        <w:bidi/>
      </w:pPr>
      <w:r>
        <w:t>القواعد والنتائج</w:t>
      </w:r>
    </w:p>
    <w:p>
      <w:pPr>
        <w:spacing w:line="283" w:lineRule="auto" w:after="80"/>
        <w:ind w:firstLine="397"/>
        <w:jc w:val="both"/>
        <w:bidi/>
      </w:pPr>
      <w:r>
        <w:t>تنتج عن الباب قاعدة أولى: المدونة العادلة تحفظ الآيات النافية والاستثنائية والحدية والمآلية، لأنها أكثر المواضع قدرة على اختبار النظرية. ويجب أن تظهر القاعدة في نموذج البيانات والإجراء، لا في مقدمة الكتاب فقط.</w:t>
      </w:r>
    </w:p>
    <w:p>
      <w:pPr>
        <w:spacing w:line="283" w:lineRule="auto" w:after="80"/>
        <w:ind w:firstLine="397"/>
        <w:jc w:val="both"/>
        <w:bidi/>
      </w:pPr>
      <w:r>
        <w:t>وتقرر قاعدة ثانية أن «الاستثناء» لا يكفي وحده لإثبات اكتمال «الحد». فكل أداة استدعاء تكشف جزءاً وتفشل في أجزاء، ولذلك يعمل المنهج بتكامل المسارات.</w:t>
      </w:r>
    </w:p>
    <w:p>
      <w:pPr>
        <w:spacing w:line="283" w:lineRule="auto" w:after="80"/>
        <w:ind w:firstLine="397"/>
        <w:jc w:val="both"/>
        <w:bidi/>
      </w:pPr>
      <w:r>
        <w:t>أما القاعدة الثالثة فتجعل شواهد نافية وقيود القاعدة شرطين قبل الانتقال إلى استخراج المفهوم أو الشبكة. وإذا فشلا خُفضت درجة النتيجة أو أُعيد فتح المدونة.</w:t>
      </w:r>
    </w:p>
    <w:p>
      <w:pPr>
        <w:spacing w:line="283" w:lineRule="auto" w:after="80"/>
        <w:ind w:firstLine="397"/>
        <w:jc w:val="both"/>
        <w:bidi/>
      </w:pPr>
      <w:r>
        <w:t>وتقرر القاعدة الرابعة أن نتائج مآلية ليس عملاً أرشيفياً، بل جزء من البرهان؛ لأن الباحث يستطيع من خلاله بيان ما الذي عُرف وما الذي لم يُعرف وما الذي تغير بين الإصدارات.</w:t>
      </w:r>
    </w:p>
    <w:p>
      <w:pPr>
        <w:spacing w:line="283" w:lineRule="auto" w:after="80"/>
        <w:ind w:firstLine="397"/>
        <w:jc w:val="both"/>
        <w:bidi/>
      </w:pPr>
      <w:r>
        <w:t>ينتهي الباب إلى نتيجة تشغيلية: لا تفسير بياني بلا مدونة قابلة للفحص، ولا مدونة علمية بلا سؤال وحدود واستدعاء متعدد وسجل استبعاد واختبار شمول ومراجعة وإصدار.</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20"/>
              </w:rPr>
              <w:t>الحقل</w:t>
            </w:r>
          </w:p>
        </w:tc>
        <w:tc>
          <w:tcPr>
            <w:tcW w:type="dxa" w:w="2635"/>
            <w:vAlign w:val="center"/>
          </w:tcPr>
          <w:p>
            <w:pPr>
              <w:spacing w:line="283" w:lineRule="auto" w:after="0"/>
              <w:jc w:val="center"/>
              <w:bidi/>
            </w:pPr>
            <w:r>
              <w:rPr>
                <w:b/>
                <w:sz w:val="20"/>
              </w:rPr>
              <w:t>السؤال</w:t>
            </w:r>
          </w:p>
        </w:tc>
        <w:tc>
          <w:tcPr>
            <w:tcW w:type="dxa" w:w="2635"/>
            <w:vAlign w:val="center"/>
          </w:tcPr>
          <w:p>
            <w:pPr>
              <w:spacing w:line="283" w:lineRule="auto" w:after="0"/>
              <w:jc w:val="center"/>
              <w:bidi/>
            </w:pPr>
            <w:r>
              <w:rPr>
                <w:b/>
                <w:sz w:val="20"/>
              </w:rPr>
              <w:t>المخرج</w:t>
            </w:r>
          </w:p>
        </w:tc>
      </w:tr>
      <w:tr>
        <w:trPr>
          <w:cantSplit/>
        </w:trPr>
        <w:tc>
          <w:tcPr>
            <w:tcW w:type="dxa" w:w="2635"/>
            <w:vAlign w:val="center"/>
          </w:tcPr>
          <w:p>
            <w:pPr>
              <w:spacing w:line="283" w:lineRule="auto" w:after="0"/>
              <w:jc w:val="right"/>
              <w:bidi/>
            </w:pPr>
            <w:r>
              <w:rPr>
                <w:sz w:val="20"/>
              </w:rPr>
              <w:t>السؤال</w:t>
            </w:r>
          </w:p>
        </w:tc>
        <w:tc>
          <w:tcPr>
            <w:tcW w:type="dxa" w:w="2635"/>
            <w:vAlign w:val="center"/>
          </w:tcPr>
          <w:p>
            <w:pPr>
              <w:spacing w:line="283" w:lineRule="auto" w:after="0"/>
              <w:jc w:val="right"/>
              <w:bidi/>
            </w:pPr>
            <w:r>
              <w:rPr>
                <w:sz w:val="20"/>
              </w:rPr>
              <w:t>ما وحدة البحث وحدوده؟</w:t>
            </w:r>
          </w:p>
        </w:tc>
        <w:tc>
          <w:tcPr>
            <w:tcW w:type="dxa" w:w="2635"/>
            <w:vAlign w:val="center"/>
          </w:tcPr>
          <w:p>
            <w:pPr>
              <w:spacing w:line="283" w:lineRule="auto" w:after="0"/>
              <w:jc w:val="right"/>
              <w:bidi/>
            </w:pPr>
            <w:r>
              <w:rPr>
                <w:sz w:val="20"/>
              </w:rPr>
              <w:t>شواهد نافية</w:t>
            </w:r>
          </w:p>
        </w:tc>
      </w:tr>
      <w:tr>
        <w:trPr>
          <w:cantSplit/>
        </w:trPr>
        <w:tc>
          <w:tcPr>
            <w:tcW w:type="dxa" w:w="2635"/>
            <w:vAlign w:val="center"/>
          </w:tcPr>
          <w:p>
            <w:pPr>
              <w:spacing w:line="283" w:lineRule="auto" w:after="0"/>
              <w:jc w:val="right"/>
              <w:bidi/>
            </w:pPr>
            <w:r>
              <w:rPr>
                <w:sz w:val="20"/>
              </w:rPr>
              <w:t>الاستدعاء</w:t>
            </w:r>
          </w:p>
        </w:tc>
        <w:tc>
          <w:tcPr>
            <w:tcW w:type="dxa" w:w="2635"/>
            <w:vAlign w:val="center"/>
          </w:tcPr>
          <w:p>
            <w:pPr>
              <w:spacing w:line="283" w:lineRule="auto" w:after="0"/>
              <w:jc w:val="right"/>
              <w:bidi/>
            </w:pPr>
            <w:r>
              <w:rPr>
                <w:sz w:val="20"/>
              </w:rPr>
              <w:t>ما مسارات العثور على المواضع؟</w:t>
            </w:r>
          </w:p>
        </w:tc>
        <w:tc>
          <w:tcPr>
            <w:tcW w:type="dxa" w:w="2635"/>
            <w:vAlign w:val="center"/>
          </w:tcPr>
          <w:p>
            <w:pPr>
              <w:spacing w:line="283" w:lineRule="auto" w:after="0"/>
              <w:jc w:val="right"/>
              <w:bidi/>
            </w:pPr>
            <w:r>
              <w:rPr>
                <w:sz w:val="20"/>
              </w:rPr>
              <w:t>اختبارات حدية</w:t>
            </w:r>
          </w:p>
        </w:tc>
      </w:tr>
      <w:tr>
        <w:trPr>
          <w:cantSplit/>
        </w:trPr>
        <w:tc>
          <w:tcPr>
            <w:tcW w:type="dxa" w:w="2635"/>
            <w:vAlign w:val="center"/>
          </w:tcPr>
          <w:p>
            <w:pPr>
              <w:spacing w:line="283" w:lineRule="auto" w:after="0"/>
              <w:jc w:val="right"/>
              <w:bidi/>
            </w:pPr>
            <w:r>
              <w:rPr>
                <w:sz w:val="20"/>
              </w:rPr>
              <w:t>التصنيف</w:t>
            </w:r>
          </w:p>
        </w:tc>
        <w:tc>
          <w:tcPr>
            <w:tcW w:type="dxa" w:w="2635"/>
            <w:vAlign w:val="center"/>
          </w:tcPr>
          <w:p>
            <w:pPr>
              <w:spacing w:line="283" w:lineRule="auto" w:after="0"/>
              <w:jc w:val="right"/>
              <w:bidi/>
            </w:pPr>
            <w:r>
              <w:rPr>
                <w:sz w:val="20"/>
              </w:rPr>
              <w:t>كيف تُحدد الصلة والوظيفة؟</w:t>
            </w:r>
          </w:p>
        </w:tc>
        <w:tc>
          <w:tcPr>
            <w:tcW w:type="dxa" w:w="2635"/>
            <w:vAlign w:val="center"/>
          </w:tcPr>
          <w:p>
            <w:pPr>
              <w:spacing w:line="283" w:lineRule="auto" w:after="0"/>
              <w:jc w:val="right"/>
              <w:bidi/>
            </w:pPr>
            <w:r>
              <w:rPr>
                <w:sz w:val="20"/>
              </w:rPr>
              <w:t>قيود القاعدة</w:t>
            </w:r>
          </w:p>
        </w:tc>
      </w:tr>
      <w:tr>
        <w:trPr>
          <w:cantSplit/>
        </w:trPr>
        <w:tc>
          <w:tcPr>
            <w:tcW w:type="dxa" w:w="2635"/>
            <w:vAlign w:val="center"/>
          </w:tcPr>
          <w:p>
            <w:pPr>
              <w:spacing w:line="283" w:lineRule="auto" w:after="0"/>
              <w:jc w:val="right"/>
              <w:bidi/>
            </w:pPr>
            <w:r>
              <w:rPr>
                <w:sz w:val="20"/>
              </w:rPr>
              <w:t>الاستبعاد</w:t>
            </w:r>
          </w:p>
        </w:tc>
        <w:tc>
          <w:tcPr>
            <w:tcW w:type="dxa" w:w="2635"/>
            <w:vAlign w:val="center"/>
          </w:tcPr>
          <w:p>
            <w:pPr>
              <w:spacing w:line="283" w:lineRule="auto" w:after="0"/>
              <w:jc w:val="right"/>
              <w:bidi/>
            </w:pPr>
            <w:r>
              <w:rPr>
                <w:sz w:val="20"/>
              </w:rPr>
              <w:t>ما الذي فُحص ولماذا خرج؟</w:t>
            </w:r>
          </w:p>
        </w:tc>
        <w:tc>
          <w:tcPr>
            <w:tcW w:type="dxa" w:w="2635"/>
            <w:vAlign w:val="center"/>
          </w:tcPr>
          <w:p>
            <w:pPr>
              <w:spacing w:line="283" w:lineRule="auto" w:after="0"/>
              <w:jc w:val="right"/>
              <w:bidi/>
            </w:pPr>
            <w:r>
              <w:rPr>
                <w:sz w:val="20"/>
              </w:rPr>
              <w:t>سجل معلل</w:t>
            </w:r>
          </w:p>
        </w:tc>
      </w:tr>
      <w:tr>
        <w:trPr>
          <w:cantSplit/>
        </w:trPr>
        <w:tc>
          <w:tcPr>
            <w:tcW w:type="dxa" w:w="2635"/>
            <w:vAlign w:val="center"/>
          </w:tcPr>
          <w:p>
            <w:pPr>
              <w:spacing w:line="283" w:lineRule="auto" w:after="0"/>
              <w:jc w:val="right"/>
              <w:bidi/>
            </w:pPr>
            <w:r>
              <w:rPr>
                <w:sz w:val="20"/>
              </w:rPr>
              <w:t>التحقق</w:t>
            </w:r>
          </w:p>
        </w:tc>
        <w:tc>
          <w:tcPr>
            <w:tcW w:type="dxa" w:w="2635"/>
            <w:vAlign w:val="center"/>
          </w:tcPr>
          <w:p>
            <w:pPr>
              <w:spacing w:line="283" w:lineRule="auto" w:after="0"/>
              <w:jc w:val="right"/>
              <w:bidi/>
            </w:pPr>
            <w:r>
              <w:rPr>
                <w:sz w:val="20"/>
              </w:rPr>
              <w:t>كيف يُختبر الشمول؟</w:t>
            </w:r>
          </w:p>
        </w:tc>
        <w:tc>
          <w:tcPr>
            <w:tcW w:type="dxa" w:w="2635"/>
            <w:vAlign w:val="center"/>
          </w:tcPr>
          <w:p>
            <w:pPr>
              <w:spacing w:line="283" w:lineRule="auto" w:after="0"/>
              <w:jc w:val="right"/>
              <w:bidi/>
            </w:pPr>
            <w:r>
              <w:rPr>
                <w:sz w:val="20"/>
              </w:rPr>
              <w:t>مراجعة مستقلة</w:t>
            </w:r>
          </w:p>
        </w:tc>
      </w:tr>
      <w:tr>
        <w:trPr>
          <w:cantSplit/>
        </w:trPr>
        <w:tc>
          <w:tcPr>
            <w:tcW w:type="dxa" w:w="2635"/>
            <w:vAlign w:val="center"/>
          </w:tcPr>
          <w:p>
            <w:pPr>
              <w:spacing w:line="283" w:lineRule="auto" w:after="0"/>
              <w:jc w:val="right"/>
              <w:bidi/>
            </w:pPr>
            <w:r>
              <w:rPr>
                <w:sz w:val="20"/>
              </w:rPr>
              <w:t>الإصدار</w:t>
            </w:r>
          </w:p>
        </w:tc>
        <w:tc>
          <w:tcPr>
            <w:tcW w:type="dxa" w:w="2635"/>
            <w:vAlign w:val="center"/>
          </w:tcPr>
          <w:p>
            <w:pPr>
              <w:spacing w:line="283" w:lineRule="auto" w:after="0"/>
              <w:jc w:val="right"/>
              <w:bidi/>
            </w:pPr>
            <w:r>
              <w:rPr>
                <w:sz w:val="20"/>
              </w:rPr>
              <w:t>كيف يُحفظ التغيير؟</w:t>
            </w:r>
          </w:p>
        </w:tc>
        <w:tc>
          <w:tcPr>
            <w:tcW w:type="dxa" w:w="2635"/>
            <w:vAlign w:val="center"/>
          </w:tcPr>
          <w:p>
            <w:pPr>
              <w:spacing w:line="283" w:lineRule="auto" w:after="0"/>
              <w:jc w:val="right"/>
              <w:bidi/>
            </w:pPr>
            <w:r>
              <w:rPr>
                <w:sz w:val="20"/>
              </w:rPr>
              <w:t>نتائج مآلية</w:t>
            </w:r>
          </w:p>
        </w:tc>
      </w:tr>
    </w:tbl>
    <w:p>
      <w:r>
        <w:br w:type="page"/>
      </w:r>
    </w:p>
    <w:p>
      <w:pPr>
        <w:pStyle w:val="Heading1"/>
        <w:spacing w:line="283" w:lineRule="auto" w:after="120"/>
        <w:jc w:val="right"/>
        <w:keepNext/>
        <w:bidi/>
      </w:pPr>
      <w:r>
        <w:t>الباب الثامن: تصنيف درجة الصلة وسبب الإدخال</w:t>
      </w:r>
    </w:p>
    <w:p>
      <w:pPr>
        <w:spacing w:line="283" w:lineRule="auto" w:after="80"/>
        <w:ind w:firstLine="397"/>
        <w:jc w:val="both"/>
        <w:bidi/>
      </w:pPr>
      <w:r>
        <w:t>درجة الصلة ليست ثنائية؛ فالآية قد تكون مباشرة أو مؤسسة أو سياقية أو مقارنة أو بعيدة مع أثر محدود.</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هذا الباب عن موقع «الصلة» في بناء المدونة، وينطلق من أن درجة الصلة ليست ثنائية؛ فالآية قد تكون مباشرة أو مؤسسة أو سياقية أو مقارنة أو بعيدة مع أثر محدود. ولا يكفي قبول هذه العبارة نظرياً؛ إذ يجب تحويلها إلى إجراء يستطيع باحث آخر إعادة تنفيذه والوصول إلى المادة نفسها تقريباً.</w:t>
      </w:r>
    </w:p>
    <w:p>
      <w:pPr>
        <w:spacing w:line="283" w:lineRule="auto" w:after="80"/>
        <w:ind w:firstLine="397"/>
        <w:jc w:val="both"/>
        <w:bidi/>
      </w:pPr>
      <w:r>
        <w:t>تتحدد فرضية الباب من خلال العلاقة بين «الصلة» و«الدرجة». فإذا لم يُفصل بينهما أصبحت حدود المدونة قابلة للتغيير بعد رؤية النتائج، وفقدت دعوى الشمول معناها العلمي.</w:t>
      </w:r>
    </w:p>
    <w:p>
      <w:pPr>
        <w:spacing w:line="283" w:lineRule="auto" w:after="80"/>
        <w:ind w:firstLine="397"/>
        <w:jc w:val="both"/>
        <w:bidi/>
      </w:pPr>
      <w:r>
        <w:t>يُصاغ السؤال بصورة تشغيلية تحدد ما يدخل وما لا يدخل، وما درجة الصلة المطلوبة، وما الحد الزمني أو النصي أو المفهومي. ويُحفظ السؤال قبل بدء الجمع حتى يمكن كشف أي توسع لاحق سببه الرغبة في دعم نتيجة.</w:t>
      </w:r>
    </w:p>
    <w:p>
      <w:pPr>
        <w:spacing w:line="283" w:lineRule="auto" w:after="80"/>
        <w:ind w:firstLine="397"/>
        <w:jc w:val="both"/>
        <w:bidi/>
      </w:pPr>
      <w:r>
        <w:t>لا يكون النجاح بكثرة الآيات وحدها، بل بقدرة المدونة على إظهار المادة المؤيدة والمقيدة والنافية والحدية. ولهذا يُسأل منذ البداية: ما الآية التي لو ظهرت لغيرت النتيجة، وكيف يمكن البحث عنها؟</w:t>
      </w:r>
    </w:p>
    <w:p>
      <w:pPr>
        <w:spacing w:line="283" w:lineRule="auto" w:after="80"/>
        <w:ind w:firstLine="397"/>
        <w:jc w:val="both"/>
        <w:bidi/>
      </w:pPr>
      <w:r>
        <w:t>ينتهي سؤال الباب إلى مخرج يتعلق بـسلم صلة وسبب إدخال. ويجب أن يكون المخرج قابلاً للتدقيق، لا وصفاً عاماً من قبيل «جمعنا الآيات المتعلقة بالموضوع».</w:t>
      </w:r>
    </w:p>
    <w:p>
      <w:pPr>
        <w:pStyle w:val="Heading2"/>
        <w:spacing w:line="283" w:lineRule="auto" w:after="120"/>
        <w:jc w:val="right"/>
        <w:keepNext/>
        <w:bidi/>
      </w:pPr>
      <w:r>
        <w:t>التحرير المفهومي</w:t>
      </w:r>
    </w:p>
    <w:p>
      <w:pPr>
        <w:spacing w:line="283" w:lineRule="auto" w:after="80"/>
        <w:ind w:firstLine="397"/>
        <w:jc w:val="both"/>
        <w:bidi/>
      </w:pPr>
      <w:r>
        <w:t>يُحرر مفهوم «الدرجة» من الالتباسات القريبة به، ولا سيما علاقته بـ«السبب» و«الوظيفة». فالمدونة لا تستفيد من كثرة الحقول إذا كانت المفاهيم التي تحملها هذه الحقول غير مضبوطة.</w:t>
      </w:r>
    </w:p>
    <w:p>
      <w:pPr>
        <w:spacing w:line="283" w:lineRule="auto" w:after="80"/>
        <w:ind w:firstLine="397"/>
        <w:jc w:val="both"/>
        <w:bidi/>
      </w:pPr>
      <w:r>
        <w:t>تظهر أهمية الحد الاصطلاحي حين يكون اللفظ القرآني أوسع أو أضيق من المصطلح البحثي. ويجب أن يسجل الباحث هل يستدعي لفظاً أو مفهوماً أو وظيفةً أو مقابلاً، لأن كل مسار ينتج مجموعة مختلفة من المواضع.</w:t>
      </w:r>
    </w:p>
    <w:p>
      <w:pPr>
        <w:spacing w:line="283" w:lineRule="auto" w:after="80"/>
        <w:ind w:firstLine="397"/>
        <w:jc w:val="both"/>
        <w:bidi/>
      </w:pPr>
      <w:r>
        <w:t>تُفصل المادة الخام من الحكم عليها؛ فوجود آية في قائمة المرشحين لا يعني قبولها في المدونة النهائية، كما أن استبعادها لا يعني عدم قيمتها في بحث آخر. وتُحفظ حالة المرشح مستقلةً عن حالة القبول.</w:t>
      </w:r>
    </w:p>
    <w:p>
      <w:pPr>
        <w:spacing w:line="283" w:lineRule="auto" w:after="80"/>
        <w:ind w:firstLine="397"/>
        <w:jc w:val="both"/>
        <w:bidi/>
      </w:pPr>
      <w:r>
        <w:t>يرتبط التعريف التشغيلي بدرجة الصلة؛ فقد تكون الآية ذات صلة مباشرة أو تأسيسية أو سياقية أو مقابلة أو مآلية. وتفيد هذه الدرجات في منع التوسع غير المحدود من جهة، ومنع التضييق اللفظي من جهة أخرى.</w:t>
      </w:r>
    </w:p>
    <w:p>
      <w:pPr>
        <w:spacing w:line="283" w:lineRule="auto" w:after="80"/>
        <w:ind w:firstLine="397"/>
        <w:jc w:val="both"/>
        <w:bidi/>
      </w:pPr>
      <w:r>
        <w:t>يُراجع التعريف على أمثلة حدية لا تقع بسهولة في قلب المجال. فإذا فشل في تفسير سبب إدخالها أو استبعادها، عُدّل قبل استكمال الجمع، لا بعد استخراج النتائج.</w:t>
      </w:r>
    </w:p>
    <w:p>
      <w:pPr>
        <w:pStyle w:val="Heading2"/>
        <w:spacing w:line="283" w:lineRule="auto" w:after="120"/>
        <w:jc w:val="right"/>
        <w:keepNext/>
        <w:bidi/>
      </w:pPr>
      <w:r>
        <w:t>خطوات البناء والإجراءات</w:t>
      </w:r>
    </w:p>
    <w:p>
      <w:pPr>
        <w:spacing w:line="283" w:lineRule="auto" w:after="80"/>
        <w:ind w:firstLine="397"/>
        <w:jc w:val="both"/>
        <w:bidi/>
      </w:pPr>
      <w:r>
        <w:t>تبدأ الإجراءات بإنشاء قاموس استدعاء أولي لـ«السبب» يشمل الجذور والصيغ والتراكيب والألفاظ القريبة، ثم يُوسع تدريجياً بالسياق والمقابلات والوظائف. ويُوثق مصدر كل إضافة إلى القاموس.</w:t>
      </w:r>
    </w:p>
    <w:p>
      <w:pPr>
        <w:spacing w:line="283" w:lineRule="auto" w:after="80"/>
        <w:ind w:firstLine="397"/>
        <w:jc w:val="both"/>
        <w:bidi/>
      </w:pPr>
      <w:r>
        <w:t>يُنفذ البحث في أكثر من مسار: بحث لفظي دقيق، وبحث اشتقاقي، وبحث في التراكيب، وبحث مفهومي، وبحث بالسياقات والسور. ثم تُدمج النتائج بعد إزالة التطابقات لا بعد حذف المواضع المتكررة وظيفياً.</w:t>
      </w:r>
    </w:p>
    <w:p>
      <w:pPr>
        <w:spacing w:line="283" w:lineRule="auto" w:after="80"/>
        <w:ind w:firstLine="397"/>
        <w:jc w:val="both"/>
        <w:bidi/>
      </w:pPr>
      <w:r>
        <w:t>يُفحص كل موضع في سياقه القريب والسُّوري قبل تثبيت صلته. فاللفظ نفسه قد يؤدي وظيفة مختلفة، وقد يخرج من المجال بسبب تركيب خاص، بينما تدخل آية بلا اللفظ لأنها تشرح الحد أو المقابل.</w:t>
      </w:r>
    </w:p>
    <w:p>
      <w:pPr>
        <w:spacing w:line="283" w:lineRule="auto" w:after="80"/>
        <w:ind w:firstLine="397"/>
        <w:jc w:val="both"/>
        <w:bidi/>
      </w:pPr>
      <w:r>
        <w:t>بعد الجمع الأولي يُجرى استدعاء عكسي: تُقرأ الآيات المقبولة لاستخراج ألفاظ وعلاقات جديدة، ثم يُعاد البحث بها في القرآن. وتكرر الدورة حتى تنخفض الإضافات الجديدة إلى حد معلن.</w:t>
      </w:r>
    </w:p>
    <w:p>
      <w:pPr>
        <w:spacing w:line="283" w:lineRule="auto" w:after="80"/>
        <w:ind w:firstLine="397"/>
        <w:jc w:val="both"/>
        <w:bidi/>
      </w:pPr>
      <w:r>
        <w:t>يُختم الإجراء بإقفال مؤقت للمدونة قبل التحليل، حتى لا تُضاف الآيات فقط لأنها توافق نظرية بدأت تتشكل. وأي إضافة لاحقة تُسجل بوصفها تعديلاً له سبب وتاريخ.</w:t>
      </w:r>
    </w:p>
    <w:p>
      <w:pPr>
        <w:pStyle w:val="Heading2"/>
        <w:spacing w:line="283" w:lineRule="auto" w:after="120"/>
        <w:jc w:val="right"/>
        <w:keepNext/>
        <w:bidi/>
      </w:pPr>
      <w:r>
        <w:t>حقول التوثيق والمصفوفة</w:t>
      </w:r>
    </w:p>
    <w:p>
      <w:pPr>
        <w:spacing w:line="283" w:lineRule="auto" w:after="80"/>
        <w:ind w:firstLine="397"/>
        <w:jc w:val="both"/>
        <w:bidi/>
      </w:pPr>
      <w:r>
        <w:t>يجب أن يحمل كل سجل معرفاً ثابتاً وحقولاً لـ«الوظيفة» و«الثقة» و«الصلة»، إلى جانب السورة والآية والنص والصيغة والسياق وسبب الإدخال ودرجة الصلة وحالة المراجعة.</w:t>
      </w:r>
    </w:p>
    <w:p>
      <w:pPr>
        <w:spacing w:line="283" w:lineRule="auto" w:after="80"/>
        <w:ind w:firstLine="397"/>
        <w:jc w:val="both"/>
        <w:bidi/>
      </w:pPr>
      <w:r>
        <w:t>لا تُوضع الأحكام التفسيرية الطويلة في حقل الصلة؛ بل تُفصل الملاحظة النصية من التفسير ومن الفرضية. ويسمح هذا لاحقاً بإعادة بناء النتائج من البيانات من غير توريث جميع تأويلات الباحث.</w:t>
      </w:r>
    </w:p>
    <w:p>
      <w:pPr>
        <w:spacing w:line="283" w:lineRule="auto" w:after="80"/>
        <w:ind w:firstLine="397"/>
        <w:jc w:val="both"/>
        <w:bidi/>
      </w:pPr>
      <w:r>
        <w:t>يُخصص حقل للمصدر وطريقة الاستخراج: هل عُثر على الموضع ببحث جذري أم مفهومي أم بسياق سورة أم عن طريق آية مقابلة؟ وهذا الحقل يساعد على قياس أي طرق البحث أكثر كشفاً للمواضع المفقودة.</w:t>
      </w:r>
    </w:p>
    <w:p>
      <w:pPr>
        <w:spacing w:line="283" w:lineRule="auto" w:after="80"/>
        <w:ind w:firstLine="397"/>
        <w:jc w:val="both"/>
        <w:bidi/>
      </w:pPr>
      <w:r>
        <w:t>تُحفظ حالة المراجعة في مراحل: مرشح، ومقبول أولياً، ومقبول بعد المراجعة، ومستبعد معلل، ومعلق. ولا يُحذف السجل من القاعدة إذا تغيرت حالته، بل يُحفظ تاريخ القرار.</w:t>
      </w:r>
    </w:p>
    <w:p>
      <w:pPr>
        <w:spacing w:line="283" w:lineRule="auto" w:after="80"/>
        <w:ind w:firstLine="397"/>
        <w:jc w:val="both"/>
        <w:bidi/>
      </w:pPr>
      <w:r>
        <w:t>تتطلب المصفوفة قاموس حقول يشرح المعنى والقيم المسموح بها، حتى لا يستعمل باحثان مصطلح «حاكم» أو «صلة عالية» بمعنيين مختلفين.</w:t>
      </w:r>
    </w:p>
    <w:p>
      <w:pPr>
        <w:pStyle w:val="Heading2"/>
        <w:spacing w:line="283" w:lineRule="auto" w:after="120"/>
        <w:jc w:val="right"/>
        <w:keepNext/>
        <w:bidi/>
      </w:pPr>
      <w:r>
        <w:t>الاختبارات ومعايير الجودة</w:t>
      </w:r>
    </w:p>
    <w:p>
      <w:pPr>
        <w:spacing w:line="283" w:lineRule="auto" w:after="80"/>
        <w:ind w:firstLine="397"/>
        <w:jc w:val="both"/>
        <w:bidi/>
      </w:pPr>
      <w:r>
        <w:t>تُقاس جودة المدونة في بعدين مختلفين: الاستدعاء، أي القدرة على العثور على المواضع ذات الصلة، والدقة، أي عدم إغراق المدونة بمواضع لا تؤثر في السؤال. ولا يصح تعظيم أحدهما وإهمال الآخر.</w:t>
      </w:r>
    </w:p>
    <w:p>
      <w:pPr>
        <w:spacing w:line="283" w:lineRule="auto" w:after="80"/>
        <w:ind w:firstLine="397"/>
        <w:jc w:val="both"/>
        <w:bidi/>
      </w:pPr>
      <w:r>
        <w:t>يُختبر الشمول بعينة بحث مستقلة، وبقائمة مواضع معيارية ينبغي أن تستدعيها الخوارزمية، وباختبار الآيات النافية التي يصعب على البحث المؤيد للنظرية اكتشافها.</w:t>
      </w:r>
    </w:p>
    <w:p>
      <w:pPr>
        <w:spacing w:line="283" w:lineRule="auto" w:after="80"/>
        <w:ind w:firstLine="397"/>
        <w:jc w:val="both"/>
        <w:bidi/>
      </w:pPr>
      <w:r>
        <w:t>تُراجع المدونة بواسطة باحث ثان لا يرى التصنيف النهائي في الجولة الأولى، ثم تُقارن حالات الاتفاق والخلاف. ولا يشترط التطابق الكامل، لكن يجب تفسير الفروق وتعديل المعايير عند تكرر نمط الخلاف.</w:t>
      </w:r>
    </w:p>
    <w:p>
      <w:pPr>
        <w:spacing w:line="283" w:lineRule="auto" w:after="80"/>
        <w:ind w:firstLine="397"/>
        <w:jc w:val="both"/>
        <w:bidi/>
      </w:pPr>
      <w:r>
        <w:t>تُجرى اختبارات حدية على «الثقة» و«الصلة»: مثال يجب إدخاله، ومثال يجب استبعاده، ومثال يحتمل الوجهين. ويكشف المثال الثالث جودة تعريف المجال أكثر من الأمثلة الواضحة.</w:t>
      </w:r>
    </w:p>
    <w:p>
      <w:pPr>
        <w:spacing w:line="283" w:lineRule="auto" w:after="80"/>
        <w:ind w:firstLine="397"/>
        <w:jc w:val="both"/>
        <w:bidi/>
      </w:pPr>
      <w:r>
        <w:t>تُعلن درجة اكتمال المدونة بصيغة متواضعة، مثل «استيعاب مرتفع ضمن بروتوكول البحث المحدد»، ولا تُستعمل عبارة «مئة بالمئة» من غير معيار يمكن اختباره.</w:t>
      </w:r>
    </w:p>
    <w:p>
      <w:pPr>
        <w:pStyle w:val="Heading2"/>
        <w:spacing w:line="283" w:lineRule="auto" w:after="120"/>
        <w:jc w:val="right"/>
        <w:keepNext/>
        <w:bidi/>
      </w:pPr>
      <w:r>
        <w:t>المخاطر والمغالطات</w:t>
      </w:r>
    </w:p>
    <w:p>
      <w:pPr>
        <w:spacing w:line="283" w:lineRule="auto" w:after="80"/>
        <w:ind w:firstLine="397"/>
        <w:jc w:val="both"/>
        <w:bidi/>
      </w:pPr>
      <w:r>
        <w:t>أول خطر هو إدخال كل شيء؛ لأنه يسمح للباحث بتشكيل المادة وفق النتيجة التي يريدها. ويُعالج بتثبيت السؤال وقاموس الاستدعاء وقواعد الإدخال قبل التفسير.</w:t>
      </w:r>
    </w:p>
    <w:p>
      <w:pPr>
        <w:spacing w:line="283" w:lineRule="auto" w:after="80"/>
        <w:ind w:firstLine="397"/>
        <w:jc w:val="both"/>
        <w:bidi/>
      </w:pPr>
      <w:r>
        <w:t>ويظهر خطر استبعاد المفيد عندما تُدمج الملاحظة بالاستنباط أو تُعامل درجة الصلة كدرجة حجية. ويجب أن تبقى حقول البيانات منفصلةً عن مخرجات النظرية.</w:t>
      </w:r>
    </w:p>
    <w:p>
      <w:pPr>
        <w:spacing w:line="283" w:lineRule="auto" w:after="80"/>
        <w:ind w:firstLine="397"/>
        <w:jc w:val="both"/>
        <w:bidi/>
      </w:pPr>
      <w:r>
        <w:t>أما غياب سبب الإدخال فينشأ غالباً من استعمال أداة بحث واحدة أو من الاقتصار على الألفاظ التي يعرفها الباحث مسبقاً. ويعالجه البحث المتعدد والاستدعاء العكسي والمراجعة المستقلة.</w:t>
      </w:r>
    </w:p>
    <w:p>
      <w:pPr>
        <w:spacing w:line="283" w:lineRule="auto" w:after="80"/>
        <w:ind w:firstLine="397"/>
        <w:jc w:val="both"/>
        <w:bidi/>
      </w:pPr>
      <w:r>
        <w:t>ويؤدي الخلط بين الصلة والحجية إلى فقدان الشفافية؛ إذ لا يستطيع الباحث اللاحق معرفة ما إذا كانت الآية غائبةً لأنها فُحصت أو لأنها لم تُكتشف. ولهذا يكون سجل الاستبعاد وعدم اليقين جزءاً أصيلاً من المدونة.</w:t>
      </w:r>
    </w:p>
    <w:p>
      <w:pPr>
        <w:spacing w:line="283" w:lineRule="auto" w:after="80"/>
        <w:ind w:firstLine="397"/>
        <w:jc w:val="both"/>
        <w:bidi/>
      </w:pPr>
      <w:r>
        <w:t>لا تُحل هذه المخاطر بالنصيحة الأخلاقية وحدها، بل بتصميم البيانات والإجراءات والصلاحيات: كل حذف له سجل، وكل تعديل له إصدار، وكل دعوى شمول لها اختبار.</w:t>
      </w:r>
    </w:p>
    <w:p>
      <w:pPr>
        <w:pStyle w:val="Heading2"/>
        <w:spacing w:line="283" w:lineRule="auto" w:after="120"/>
        <w:jc w:val="right"/>
        <w:keepNext/>
        <w:bidi/>
      </w:pPr>
      <w:r>
        <w:t>القواعد والنتائج</w:t>
      </w:r>
    </w:p>
    <w:p>
      <w:pPr>
        <w:spacing w:line="283" w:lineRule="auto" w:after="80"/>
        <w:ind w:firstLine="397"/>
        <w:jc w:val="both"/>
        <w:bidi/>
      </w:pPr>
      <w:r>
        <w:t>تنتج عن الباب قاعدة أولى: درجة الصلة ليست ثنائية؛ فالآية قد تكون مباشرة أو مؤسسة أو سياقية أو مقارنة أو بعيدة مع أثر محدود. ويجب أن تظهر القاعدة في نموذج البيانات والإجراء، لا في مقدمة الكتاب فقط.</w:t>
      </w:r>
    </w:p>
    <w:p>
      <w:pPr>
        <w:spacing w:line="283" w:lineRule="auto" w:after="80"/>
        <w:ind w:firstLine="397"/>
        <w:jc w:val="both"/>
        <w:bidi/>
      </w:pPr>
      <w:r>
        <w:t>وتقرر قاعدة ثانية أن «الدرجة» لا يكفي وحده لإثبات اكتمال «السبب». فكل أداة استدعاء تكشف جزءاً وتفشل في أجزاء، ولذلك يعمل المنهج بتكامل المسارات.</w:t>
      </w:r>
    </w:p>
    <w:p>
      <w:pPr>
        <w:spacing w:line="283" w:lineRule="auto" w:after="80"/>
        <w:ind w:firstLine="397"/>
        <w:jc w:val="both"/>
        <w:bidi/>
      </w:pPr>
      <w:r>
        <w:t>أما القاعدة الثالثة فتجعل سلم صلة ودرجة ثقة شرطين قبل الانتقال إلى استخراج المفهوم أو الشبكة. وإذا فشلا خُفضت درجة النتيجة أو أُعيد فتح المدونة.</w:t>
      </w:r>
    </w:p>
    <w:p>
      <w:pPr>
        <w:spacing w:line="283" w:lineRule="auto" w:after="80"/>
        <w:ind w:firstLine="397"/>
        <w:jc w:val="both"/>
        <w:bidi/>
      </w:pPr>
      <w:r>
        <w:t>وتقرر القاعدة الرابعة أن حقول ثابتة ليس عملاً أرشيفياً، بل جزء من البرهان؛ لأن الباحث يستطيع من خلاله بيان ما الذي عُرف وما الذي لم يُعرف وما الذي تغير بين الإصدارات.</w:t>
      </w:r>
    </w:p>
    <w:p>
      <w:pPr>
        <w:spacing w:line="283" w:lineRule="auto" w:after="80"/>
        <w:ind w:firstLine="397"/>
        <w:jc w:val="both"/>
        <w:bidi/>
      </w:pPr>
      <w:r>
        <w:t>ينتهي الباب إلى نتيجة تشغيلية: لا تفسير بياني بلا مدونة قابلة للفحص، ولا مدونة علمية بلا سؤال وحدود واستدعاء متعدد وسجل استبعاد واختبار شمول ومراجعة وإصدار.</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20"/>
              </w:rPr>
              <w:t>الحقل</w:t>
            </w:r>
          </w:p>
        </w:tc>
        <w:tc>
          <w:tcPr>
            <w:tcW w:type="dxa" w:w="2635"/>
            <w:vAlign w:val="center"/>
          </w:tcPr>
          <w:p>
            <w:pPr>
              <w:spacing w:line="283" w:lineRule="auto" w:after="0"/>
              <w:jc w:val="center"/>
              <w:bidi/>
            </w:pPr>
            <w:r>
              <w:rPr>
                <w:b/>
                <w:sz w:val="20"/>
              </w:rPr>
              <w:t>السؤال</w:t>
            </w:r>
          </w:p>
        </w:tc>
        <w:tc>
          <w:tcPr>
            <w:tcW w:type="dxa" w:w="2635"/>
            <w:vAlign w:val="center"/>
          </w:tcPr>
          <w:p>
            <w:pPr>
              <w:spacing w:line="283" w:lineRule="auto" w:after="0"/>
              <w:jc w:val="center"/>
              <w:bidi/>
            </w:pPr>
            <w:r>
              <w:rPr>
                <w:b/>
                <w:sz w:val="20"/>
              </w:rPr>
              <w:t>المخرج</w:t>
            </w:r>
          </w:p>
        </w:tc>
      </w:tr>
      <w:tr>
        <w:trPr>
          <w:cantSplit/>
        </w:trPr>
        <w:tc>
          <w:tcPr>
            <w:tcW w:type="dxa" w:w="2635"/>
            <w:vAlign w:val="center"/>
          </w:tcPr>
          <w:p>
            <w:pPr>
              <w:spacing w:line="283" w:lineRule="auto" w:after="0"/>
              <w:jc w:val="right"/>
              <w:bidi/>
            </w:pPr>
            <w:r>
              <w:rPr>
                <w:sz w:val="20"/>
              </w:rPr>
              <w:t>السؤال</w:t>
            </w:r>
          </w:p>
        </w:tc>
        <w:tc>
          <w:tcPr>
            <w:tcW w:type="dxa" w:w="2635"/>
            <w:vAlign w:val="center"/>
          </w:tcPr>
          <w:p>
            <w:pPr>
              <w:spacing w:line="283" w:lineRule="auto" w:after="0"/>
              <w:jc w:val="right"/>
              <w:bidi/>
            </w:pPr>
            <w:r>
              <w:rPr>
                <w:sz w:val="20"/>
              </w:rPr>
              <w:t>ما وحدة البحث وحدوده؟</w:t>
            </w:r>
          </w:p>
        </w:tc>
        <w:tc>
          <w:tcPr>
            <w:tcW w:type="dxa" w:w="2635"/>
            <w:vAlign w:val="center"/>
          </w:tcPr>
          <w:p>
            <w:pPr>
              <w:spacing w:line="283" w:lineRule="auto" w:after="0"/>
              <w:jc w:val="right"/>
              <w:bidi/>
            </w:pPr>
            <w:r>
              <w:rPr>
                <w:sz w:val="20"/>
              </w:rPr>
              <w:t>سلم صلة</w:t>
            </w:r>
          </w:p>
        </w:tc>
      </w:tr>
      <w:tr>
        <w:trPr>
          <w:cantSplit/>
        </w:trPr>
        <w:tc>
          <w:tcPr>
            <w:tcW w:type="dxa" w:w="2635"/>
            <w:vAlign w:val="center"/>
          </w:tcPr>
          <w:p>
            <w:pPr>
              <w:spacing w:line="283" w:lineRule="auto" w:after="0"/>
              <w:jc w:val="right"/>
              <w:bidi/>
            </w:pPr>
            <w:r>
              <w:rPr>
                <w:sz w:val="20"/>
              </w:rPr>
              <w:t>الاستدعاء</w:t>
            </w:r>
          </w:p>
        </w:tc>
        <w:tc>
          <w:tcPr>
            <w:tcW w:type="dxa" w:w="2635"/>
            <w:vAlign w:val="center"/>
          </w:tcPr>
          <w:p>
            <w:pPr>
              <w:spacing w:line="283" w:lineRule="auto" w:after="0"/>
              <w:jc w:val="right"/>
              <w:bidi/>
            </w:pPr>
            <w:r>
              <w:rPr>
                <w:sz w:val="20"/>
              </w:rPr>
              <w:t>ما مسارات العثور على المواضع؟</w:t>
            </w:r>
          </w:p>
        </w:tc>
        <w:tc>
          <w:tcPr>
            <w:tcW w:type="dxa" w:w="2635"/>
            <w:vAlign w:val="center"/>
          </w:tcPr>
          <w:p>
            <w:pPr>
              <w:spacing w:line="283" w:lineRule="auto" w:after="0"/>
              <w:jc w:val="right"/>
              <w:bidi/>
            </w:pPr>
            <w:r>
              <w:rPr>
                <w:sz w:val="20"/>
              </w:rPr>
              <w:t>سبب إدخال</w:t>
            </w:r>
          </w:p>
        </w:tc>
      </w:tr>
      <w:tr>
        <w:trPr>
          <w:cantSplit/>
        </w:trPr>
        <w:tc>
          <w:tcPr>
            <w:tcW w:type="dxa" w:w="2635"/>
            <w:vAlign w:val="center"/>
          </w:tcPr>
          <w:p>
            <w:pPr>
              <w:spacing w:line="283" w:lineRule="auto" w:after="0"/>
              <w:jc w:val="right"/>
              <w:bidi/>
            </w:pPr>
            <w:r>
              <w:rPr>
                <w:sz w:val="20"/>
              </w:rPr>
              <w:t>التصنيف</w:t>
            </w:r>
          </w:p>
        </w:tc>
        <w:tc>
          <w:tcPr>
            <w:tcW w:type="dxa" w:w="2635"/>
            <w:vAlign w:val="center"/>
          </w:tcPr>
          <w:p>
            <w:pPr>
              <w:spacing w:line="283" w:lineRule="auto" w:after="0"/>
              <w:jc w:val="right"/>
              <w:bidi/>
            </w:pPr>
            <w:r>
              <w:rPr>
                <w:sz w:val="20"/>
              </w:rPr>
              <w:t>كيف تُحدد الصلة والوظيفة؟</w:t>
            </w:r>
          </w:p>
        </w:tc>
        <w:tc>
          <w:tcPr>
            <w:tcW w:type="dxa" w:w="2635"/>
            <w:vAlign w:val="center"/>
          </w:tcPr>
          <w:p>
            <w:pPr>
              <w:spacing w:line="283" w:lineRule="auto" w:after="0"/>
              <w:jc w:val="right"/>
              <w:bidi/>
            </w:pPr>
            <w:r>
              <w:rPr>
                <w:sz w:val="20"/>
              </w:rPr>
              <w:t>درجة ثقة</w:t>
            </w:r>
          </w:p>
        </w:tc>
      </w:tr>
      <w:tr>
        <w:trPr>
          <w:cantSplit/>
        </w:trPr>
        <w:tc>
          <w:tcPr>
            <w:tcW w:type="dxa" w:w="2635"/>
            <w:vAlign w:val="center"/>
          </w:tcPr>
          <w:p>
            <w:pPr>
              <w:spacing w:line="283" w:lineRule="auto" w:after="0"/>
              <w:jc w:val="right"/>
              <w:bidi/>
            </w:pPr>
            <w:r>
              <w:rPr>
                <w:sz w:val="20"/>
              </w:rPr>
              <w:t>الاستبعاد</w:t>
            </w:r>
          </w:p>
        </w:tc>
        <w:tc>
          <w:tcPr>
            <w:tcW w:type="dxa" w:w="2635"/>
            <w:vAlign w:val="center"/>
          </w:tcPr>
          <w:p>
            <w:pPr>
              <w:spacing w:line="283" w:lineRule="auto" w:after="0"/>
              <w:jc w:val="right"/>
              <w:bidi/>
            </w:pPr>
            <w:r>
              <w:rPr>
                <w:sz w:val="20"/>
              </w:rPr>
              <w:t>ما الذي فُحص ولماذا خرج؟</w:t>
            </w:r>
          </w:p>
        </w:tc>
        <w:tc>
          <w:tcPr>
            <w:tcW w:type="dxa" w:w="2635"/>
            <w:vAlign w:val="center"/>
          </w:tcPr>
          <w:p>
            <w:pPr>
              <w:spacing w:line="283" w:lineRule="auto" w:after="0"/>
              <w:jc w:val="right"/>
              <w:bidi/>
            </w:pPr>
            <w:r>
              <w:rPr>
                <w:sz w:val="20"/>
              </w:rPr>
              <w:t>سجل معلل</w:t>
            </w:r>
          </w:p>
        </w:tc>
      </w:tr>
      <w:tr>
        <w:trPr>
          <w:cantSplit/>
        </w:trPr>
        <w:tc>
          <w:tcPr>
            <w:tcW w:type="dxa" w:w="2635"/>
            <w:vAlign w:val="center"/>
          </w:tcPr>
          <w:p>
            <w:pPr>
              <w:spacing w:line="283" w:lineRule="auto" w:after="0"/>
              <w:jc w:val="right"/>
              <w:bidi/>
            </w:pPr>
            <w:r>
              <w:rPr>
                <w:sz w:val="20"/>
              </w:rPr>
              <w:t>التحقق</w:t>
            </w:r>
          </w:p>
        </w:tc>
        <w:tc>
          <w:tcPr>
            <w:tcW w:type="dxa" w:w="2635"/>
            <w:vAlign w:val="center"/>
          </w:tcPr>
          <w:p>
            <w:pPr>
              <w:spacing w:line="283" w:lineRule="auto" w:after="0"/>
              <w:jc w:val="right"/>
              <w:bidi/>
            </w:pPr>
            <w:r>
              <w:rPr>
                <w:sz w:val="20"/>
              </w:rPr>
              <w:t>كيف يُختبر الشمول؟</w:t>
            </w:r>
          </w:p>
        </w:tc>
        <w:tc>
          <w:tcPr>
            <w:tcW w:type="dxa" w:w="2635"/>
            <w:vAlign w:val="center"/>
          </w:tcPr>
          <w:p>
            <w:pPr>
              <w:spacing w:line="283" w:lineRule="auto" w:after="0"/>
              <w:jc w:val="right"/>
              <w:bidi/>
            </w:pPr>
            <w:r>
              <w:rPr>
                <w:sz w:val="20"/>
              </w:rPr>
              <w:t>مراجعة مستقلة</w:t>
            </w:r>
          </w:p>
        </w:tc>
      </w:tr>
      <w:tr>
        <w:trPr>
          <w:cantSplit/>
        </w:trPr>
        <w:tc>
          <w:tcPr>
            <w:tcW w:type="dxa" w:w="2635"/>
            <w:vAlign w:val="center"/>
          </w:tcPr>
          <w:p>
            <w:pPr>
              <w:spacing w:line="283" w:lineRule="auto" w:after="0"/>
              <w:jc w:val="right"/>
              <w:bidi/>
            </w:pPr>
            <w:r>
              <w:rPr>
                <w:sz w:val="20"/>
              </w:rPr>
              <w:t>الإصدار</w:t>
            </w:r>
          </w:p>
        </w:tc>
        <w:tc>
          <w:tcPr>
            <w:tcW w:type="dxa" w:w="2635"/>
            <w:vAlign w:val="center"/>
          </w:tcPr>
          <w:p>
            <w:pPr>
              <w:spacing w:line="283" w:lineRule="auto" w:after="0"/>
              <w:jc w:val="right"/>
              <w:bidi/>
            </w:pPr>
            <w:r>
              <w:rPr>
                <w:sz w:val="20"/>
              </w:rPr>
              <w:t>كيف يُحفظ التغيير؟</w:t>
            </w:r>
          </w:p>
        </w:tc>
        <w:tc>
          <w:tcPr>
            <w:tcW w:type="dxa" w:w="2635"/>
            <w:vAlign w:val="center"/>
          </w:tcPr>
          <w:p>
            <w:pPr>
              <w:spacing w:line="283" w:lineRule="auto" w:after="0"/>
              <w:jc w:val="right"/>
              <w:bidi/>
            </w:pPr>
            <w:r>
              <w:rPr>
                <w:sz w:val="20"/>
              </w:rPr>
              <w:t>حقول ثابتة</w:t>
            </w:r>
          </w:p>
        </w:tc>
      </w:tr>
    </w:tbl>
    <w:p>
      <w:r>
        <w:br w:type="page"/>
      </w:r>
    </w:p>
    <w:p>
      <w:pPr>
        <w:pStyle w:val="Heading1"/>
        <w:spacing w:line="283" w:lineRule="auto" w:after="120"/>
        <w:jc w:val="right"/>
        <w:keepNext/>
        <w:bidi/>
      </w:pPr>
      <w:r>
        <w:t>الباب التاسع: سجل الاستبعاد ومنع الإهمال الصامت</w:t>
      </w:r>
    </w:p>
    <w:p>
      <w:pPr>
        <w:spacing w:line="283" w:lineRule="auto" w:after="80"/>
        <w:ind w:firstLine="397"/>
        <w:jc w:val="both"/>
        <w:bidi/>
      </w:pPr>
      <w:r>
        <w:t>سجل الاستبعاد جزء من المدونة، لأنه يميز ما فُحص ورُفض مما لم يُكتشف أصلاً.</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هذا الباب عن موقع «الاستبعاد» في بناء المدونة، وينطلق من أن سجل الاستبعاد جزء من المدونة، لأنه يميز ما فُحص ورُفض مما لم يُكتشف أصلاً. ولا يكفي قبول هذه العبارة نظرياً؛ إذ يجب تحويلها إلى إجراء يستطيع باحث آخر إعادة تنفيذه والوصول إلى المادة نفسها تقريباً.</w:t>
      </w:r>
    </w:p>
    <w:p>
      <w:pPr>
        <w:spacing w:line="283" w:lineRule="auto" w:after="80"/>
        <w:ind w:firstLine="397"/>
        <w:jc w:val="both"/>
        <w:bidi/>
      </w:pPr>
      <w:r>
        <w:t>تتحدد فرضية الباب من خلال العلاقة بين «الاستبعاد» و«الفحص». فإذا لم يُفصل بينهما أصبحت حدود المدونة قابلة للتغيير بعد رؤية النتائج، وفقدت دعوى الشمول معناها العلمي.</w:t>
      </w:r>
    </w:p>
    <w:p>
      <w:pPr>
        <w:spacing w:line="283" w:lineRule="auto" w:after="80"/>
        <w:ind w:firstLine="397"/>
        <w:jc w:val="both"/>
        <w:bidi/>
      </w:pPr>
      <w:r>
        <w:t>يُصاغ السؤال بصورة تشغيلية تحدد ما يدخل وما لا يدخل، وما درجة الصلة المطلوبة، وما الحد الزمني أو النصي أو المفهومي. ويُحفظ السؤال قبل بدء الجمع حتى يمكن كشف أي توسع لاحق سببه الرغبة في دعم نتيجة.</w:t>
      </w:r>
    </w:p>
    <w:p>
      <w:pPr>
        <w:spacing w:line="283" w:lineRule="auto" w:after="80"/>
        <w:ind w:firstLine="397"/>
        <w:jc w:val="both"/>
        <w:bidi/>
      </w:pPr>
      <w:r>
        <w:t>لا يكون النجاح بكثرة الآيات وحدها، بل بقدرة المدونة على إظهار المادة المؤيدة والمقيدة والنافية والحدية. ولهذا يُسأل منذ البداية: ما الآية التي لو ظهرت لغيرت النتيجة، وكيف يمكن البحث عنها؟</w:t>
      </w:r>
    </w:p>
    <w:p>
      <w:pPr>
        <w:spacing w:line="283" w:lineRule="auto" w:after="80"/>
        <w:ind w:firstLine="397"/>
        <w:jc w:val="both"/>
        <w:bidi/>
      </w:pPr>
      <w:r>
        <w:t>ينتهي سؤال الباب إلى مخرج يتعلق بـسجل استبعاد وسبب معلل. ويجب أن يكون المخرج قابلاً للتدقيق، لا وصفاً عاماً من قبيل «جمعنا الآيات المتعلقة بالموضوع».</w:t>
      </w:r>
    </w:p>
    <w:p>
      <w:pPr>
        <w:pStyle w:val="Heading2"/>
        <w:spacing w:line="283" w:lineRule="auto" w:after="120"/>
        <w:jc w:val="right"/>
        <w:keepNext/>
        <w:bidi/>
      </w:pPr>
      <w:r>
        <w:t>التحرير المفهومي</w:t>
      </w:r>
    </w:p>
    <w:p>
      <w:pPr>
        <w:spacing w:line="283" w:lineRule="auto" w:after="80"/>
        <w:ind w:firstLine="397"/>
        <w:jc w:val="both"/>
        <w:bidi/>
      </w:pPr>
      <w:r>
        <w:t>يُحرر مفهوم «الفحص» من الالتباسات القريبة به، ولا سيما علاقته بـ«السبب» و«السجل». فالمدونة لا تستفيد من كثرة الحقول إذا كانت المفاهيم التي تحملها هذه الحقول غير مضبوطة.</w:t>
      </w:r>
    </w:p>
    <w:p>
      <w:pPr>
        <w:spacing w:line="283" w:lineRule="auto" w:after="80"/>
        <w:ind w:firstLine="397"/>
        <w:jc w:val="both"/>
        <w:bidi/>
      </w:pPr>
      <w:r>
        <w:t>تظهر أهمية الحد الاصطلاحي حين يكون اللفظ القرآني أوسع أو أضيق من المصطلح البحثي. ويجب أن يسجل الباحث هل يستدعي لفظاً أو مفهوماً أو وظيفةً أو مقابلاً، لأن كل مسار ينتج مجموعة مختلفة من المواضع.</w:t>
      </w:r>
    </w:p>
    <w:p>
      <w:pPr>
        <w:spacing w:line="283" w:lineRule="auto" w:after="80"/>
        <w:ind w:firstLine="397"/>
        <w:jc w:val="both"/>
        <w:bidi/>
      </w:pPr>
      <w:r>
        <w:t>تُفصل المادة الخام من الحكم عليها؛ فوجود آية في قائمة المرشحين لا يعني قبولها في المدونة النهائية، كما أن استبعادها لا يعني عدم قيمتها في بحث آخر. وتُحفظ حالة المرشح مستقلةً عن حالة القبول.</w:t>
      </w:r>
    </w:p>
    <w:p>
      <w:pPr>
        <w:spacing w:line="283" w:lineRule="auto" w:after="80"/>
        <w:ind w:firstLine="397"/>
        <w:jc w:val="both"/>
        <w:bidi/>
      </w:pPr>
      <w:r>
        <w:t>يرتبط التعريف التشغيلي بدرجة الصلة؛ فقد تكون الآية ذات صلة مباشرة أو تأسيسية أو سياقية أو مقابلة أو مآلية. وتفيد هذه الدرجات في منع التوسع غير المحدود من جهة، ومنع التضييق اللفظي من جهة أخرى.</w:t>
      </w:r>
    </w:p>
    <w:p>
      <w:pPr>
        <w:spacing w:line="283" w:lineRule="auto" w:after="80"/>
        <w:ind w:firstLine="397"/>
        <w:jc w:val="both"/>
        <w:bidi/>
      </w:pPr>
      <w:r>
        <w:t>يُراجع التعريف على أمثلة حدية لا تقع بسهولة في قلب المجال. فإذا فشل في تفسير سبب إدخالها أو استبعادها، عُدّل قبل استكمال الجمع، لا بعد استخراج النتائج.</w:t>
      </w:r>
    </w:p>
    <w:p>
      <w:pPr>
        <w:pStyle w:val="Heading2"/>
        <w:spacing w:line="283" w:lineRule="auto" w:after="120"/>
        <w:jc w:val="right"/>
        <w:keepNext/>
        <w:bidi/>
      </w:pPr>
      <w:r>
        <w:t>خطوات البناء والإجراءات</w:t>
      </w:r>
    </w:p>
    <w:p>
      <w:pPr>
        <w:spacing w:line="283" w:lineRule="auto" w:after="80"/>
        <w:ind w:firstLine="397"/>
        <w:jc w:val="both"/>
        <w:bidi/>
      </w:pPr>
      <w:r>
        <w:t>تبدأ الإجراءات بإنشاء قاموس استدعاء أولي لـ«السبب» يشمل الجذور والصيغ والتراكيب والألفاظ القريبة، ثم يُوسع تدريجياً بالسياق والمقابلات والوظائف. ويُوثق مصدر كل إضافة إلى القاموس.</w:t>
      </w:r>
    </w:p>
    <w:p>
      <w:pPr>
        <w:spacing w:line="283" w:lineRule="auto" w:after="80"/>
        <w:ind w:firstLine="397"/>
        <w:jc w:val="both"/>
        <w:bidi/>
      </w:pPr>
      <w:r>
        <w:t>يُنفذ البحث في أكثر من مسار: بحث لفظي دقيق، وبحث اشتقاقي، وبحث في التراكيب، وبحث مفهومي، وبحث بالسياقات والسور. ثم تُدمج النتائج بعد إزالة التطابقات لا بعد حذف المواضع المتكررة وظيفياً.</w:t>
      </w:r>
    </w:p>
    <w:p>
      <w:pPr>
        <w:spacing w:line="283" w:lineRule="auto" w:after="80"/>
        <w:ind w:firstLine="397"/>
        <w:jc w:val="both"/>
        <w:bidi/>
      </w:pPr>
      <w:r>
        <w:t>يُفحص كل موضع في سياقه القريب والسُّوري قبل تثبيت صلته. فاللفظ نفسه قد يؤدي وظيفة مختلفة، وقد يخرج من المجال بسبب تركيب خاص، بينما تدخل آية بلا اللفظ لأنها تشرح الحد أو المقابل.</w:t>
      </w:r>
    </w:p>
    <w:p>
      <w:pPr>
        <w:spacing w:line="283" w:lineRule="auto" w:after="80"/>
        <w:ind w:firstLine="397"/>
        <w:jc w:val="both"/>
        <w:bidi/>
      </w:pPr>
      <w:r>
        <w:t>بعد الجمع الأولي يُجرى استدعاء عكسي: تُقرأ الآيات المقبولة لاستخراج ألفاظ وعلاقات جديدة، ثم يُعاد البحث بها في القرآن. وتكرر الدورة حتى تنخفض الإضافات الجديدة إلى حد معلن.</w:t>
      </w:r>
    </w:p>
    <w:p>
      <w:pPr>
        <w:spacing w:line="283" w:lineRule="auto" w:after="80"/>
        <w:ind w:firstLine="397"/>
        <w:jc w:val="both"/>
        <w:bidi/>
      </w:pPr>
      <w:r>
        <w:t>يُختم الإجراء بإقفال مؤقت للمدونة قبل التحليل، حتى لا تُضاف الآيات فقط لأنها توافق نظرية بدأت تتشكل. وأي إضافة لاحقة تُسجل بوصفها تعديلاً له سبب وتاريخ.</w:t>
      </w:r>
    </w:p>
    <w:p>
      <w:pPr>
        <w:pStyle w:val="Heading2"/>
        <w:spacing w:line="283" w:lineRule="auto" w:after="120"/>
        <w:jc w:val="right"/>
        <w:keepNext/>
        <w:bidi/>
      </w:pPr>
      <w:r>
        <w:t>حقول التوثيق والمصفوفة</w:t>
      </w:r>
    </w:p>
    <w:p>
      <w:pPr>
        <w:spacing w:line="283" w:lineRule="auto" w:after="80"/>
        <w:ind w:firstLine="397"/>
        <w:jc w:val="both"/>
        <w:bidi/>
      </w:pPr>
      <w:r>
        <w:t>يجب أن يحمل كل سجل معرفاً ثابتاً وحقولاً لـ«السجل» و«الرجوع» و«الاستبعاد»، إلى جانب السورة والآية والنص والصيغة والسياق وسبب الإدخال ودرجة الصلة وحالة المراجعة.</w:t>
      </w:r>
    </w:p>
    <w:p>
      <w:pPr>
        <w:spacing w:line="283" w:lineRule="auto" w:after="80"/>
        <w:ind w:firstLine="397"/>
        <w:jc w:val="both"/>
        <w:bidi/>
      </w:pPr>
      <w:r>
        <w:t>لا تُوضع الأحكام التفسيرية الطويلة في حقل الصلة؛ بل تُفصل الملاحظة النصية من التفسير ومن الفرضية. ويسمح هذا لاحقاً بإعادة بناء النتائج من البيانات من غير توريث جميع تأويلات الباحث.</w:t>
      </w:r>
    </w:p>
    <w:p>
      <w:pPr>
        <w:spacing w:line="283" w:lineRule="auto" w:after="80"/>
        <w:ind w:firstLine="397"/>
        <w:jc w:val="both"/>
        <w:bidi/>
      </w:pPr>
      <w:r>
        <w:t>يُخصص حقل للمصدر وطريقة الاستخراج: هل عُثر على الموضع ببحث جذري أم مفهومي أم بسياق سورة أم عن طريق آية مقابلة؟ وهذا الحقل يساعد على قياس أي طرق البحث أكثر كشفاً للمواضع المفقودة.</w:t>
      </w:r>
    </w:p>
    <w:p>
      <w:pPr>
        <w:spacing w:line="283" w:lineRule="auto" w:after="80"/>
        <w:ind w:firstLine="397"/>
        <w:jc w:val="both"/>
        <w:bidi/>
      </w:pPr>
      <w:r>
        <w:t>تُحفظ حالة المراجعة في مراحل: مرشح، ومقبول أولياً، ومقبول بعد المراجعة، ومستبعد معلل، ومعلق. ولا يُحذف السجل من القاعدة إذا تغيرت حالته، بل يُحفظ تاريخ القرار.</w:t>
      </w:r>
    </w:p>
    <w:p>
      <w:pPr>
        <w:spacing w:line="283" w:lineRule="auto" w:after="80"/>
        <w:ind w:firstLine="397"/>
        <w:jc w:val="both"/>
        <w:bidi/>
      </w:pPr>
      <w:r>
        <w:t>تتطلب المصفوفة قاموس حقول يشرح المعنى والقيم المسموح بها، حتى لا يستعمل باحثان مصطلح «حاكم» أو «صلة عالية» بمعنيين مختلفين.</w:t>
      </w:r>
    </w:p>
    <w:p>
      <w:pPr>
        <w:pStyle w:val="Heading2"/>
        <w:spacing w:line="283" w:lineRule="auto" w:after="120"/>
        <w:jc w:val="right"/>
        <w:keepNext/>
        <w:bidi/>
      </w:pPr>
      <w:r>
        <w:t>الاختبارات ومعايير الجودة</w:t>
      </w:r>
    </w:p>
    <w:p>
      <w:pPr>
        <w:spacing w:line="283" w:lineRule="auto" w:after="80"/>
        <w:ind w:firstLine="397"/>
        <w:jc w:val="both"/>
        <w:bidi/>
      </w:pPr>
      <w:r>
        <w:t>تُقاس جودة المدونة في بعدين مختلفين: الاستدعاء، أي القدرة على العثور على المواضع ذات الصلة، والدقة، أي عدم إغراق المدونة بمواضع لا تؤثر في السؤال. ولا يصح تعظيم أحدهما وإهمال الآخر.</w:t>
      </w:r>
    </w:p>
    <w:p>
      <w:pPr>
        <w:spacing w:line="283" w:lineRule="auto" w:after="80"/>
        <w:ind w:firstLine="397"/>
        <w:jc w:val="both"/>
        <w:bidi/>
      </w:pPr>
      <w:r>
        <w:t>يُختبر الشمول بعينة بحث مستقلة، وبقائمة مواضع معيارية ينبغي أن تستدعيها الخوارزمية، وباختبار الآيات النافية التي يصعب على البحث المؤيد للنظرية اكتشافها.</w:t>
      </w:r>
    </w:p>
    <w:p>
      <w:pPr>
        <w:spacing w:line="283" w:lineRule="auto" w:after="80"/>
        <w:ind w:firstLine="397"/>
        <w:jc w:val="both"/>
        <w:bidi/>
      </w:pPr>
      <w:r>
        <w:t>تُراجع المدونة بواسطة باحث ثان لا يرى التصنيف النهائي في الجولة الأولى، ثم تُقارن حالات الاتفاق والخلاف. ولا يشترط التطابق الكامل، لكن يجب تفسير الفروق وتعديل المعايير عند تكرر نمط الخلاف.</w:t>
      </w:r>
    </w:p>
    <w:p>
      <w:pPr>
        <w:spacing w:line="283" w:lineRule="auto" w:after="80"/>
        <w:ind w:firstLine="397"/>
        <w:jc w:val="both"/>
        <w:bidi/>
      </w:pPr>
      <w:r>
        <w:t>تُجرى اختبارات حدية على «الرجوع» و«الاستبعاد»: مثال يجب إدخاله، ومثال يجب استبعاده، ومثال يحتمل الوجهين. ويكشف المثال الثالث جودة تعريف المجال أكثر من الأمثلة الواضحة.</w:t>
      </w:r>
    </w:p>
    <w:p>
      <w:pPr>
        <w:spacing w:line="283" w:lineRule="auto" w:after="80"/>
        <w:ind w:firstLine="397"/>
        <w:jc w:val="both"/>
        <w:bidi/>
      </w:pPr>
      <w:r>
        <w:t>تُعلن درجة اكتمال المدونة بصيغة متواضعة، مثل «استيعاب مرتفع ضمن بروتوكول البحث المحدد»، ولا تُستعمل عبارة «مئة بالمئة» من غير معيار يمكن اختباره.</w:t>
      </w:r>
    </w:p>
    <w:p>
      <w:pPr>
        <w:pStyle w:val="Heading2"/>
        <w:spacing w:line="283" w:lineRule="auto" w:after="120"/>
        <w:jc w:val="right"/>
        <w:keepNext/>
        <w:bidi/>
      </w:pPr>
      <w:r>
        <w:t>المخاطر والمغالطات</w:t>
      </w:r>
    </w:p>
    <w:p>
      <w:pPr>
        <w:spacing w:line="283" w:lineRule="auto" w:after="80"/>
        <w:ind w:firstLine="397"/>
        <w:jc w:val="both"/>
        <w:bidi/>
      </w:pPr>
      <w:r>
        <w:t>أول خطر هو الحذف الصامت؛ لأنه يسمح للباحث بتشكيل المادة وفق النتيجة التي يريدها. ويُعالج بتثبيت السؤال وقاموس الاستدعاء وقواعد الإدخال قبل التفسير.</w:t>
      </w:r>
    </w:p>
    <w:p>
      <w:pPr>
        <w:spacing w:line="283" w:lineRule="auto" w:after="80"/>
        <w:ind w:firstLine="397"/>
        <w:jc w:val="both"/>
        <w:bidi/>
      </w:pPr>
      <w:r>
        <w:t>ويظهر خطر إخفاء الآيات المخالفة عندما تُدمج الملاحظة بالاستنباط أو تُعامل درجة الصلة كدرجة حجية. ويجب أن تبقى حقول البيانات منفصلةً عن مخرجات النظرية.</w:t>
      </w:r>
    </w:p>
    <w:p>
      <w:pPr>
        <w:spacing w:line="283" w:lineRule="auto" w:after="80"/>
        <w:ind w:firstLine="397"/>
        <w:jc w:val="both"/>
        <w:bidi/>
      </w:pPr>
      <w:r>
        <w:t>أما عدم توثيق القرار فينشأ غالباً من استعمال أداة بحث واحدة أو من الاقتصار على الألفاظ التي يعرفها الباحث مسبقاً. ويعالجه البحث المتعدد والاستدعاء العكسي والمراجعة المستقلة.</w:t>
      </w:r>
    </w:p>
    <w:p>
      <w:pPr>
        <w:spacing w:line="283" w:lineRule="auto" w:after="80"/>
        <w:ind w:firstLine="397"/>
        <w:jc w:val="both"/>
        <w:bidi/>
      </w:pPr>
      <w:r>
        <w:t>ويؤدي صعوبة المراجعة إلى فقدان الشفافية؛ إذ لا يستطيع الباحث اللاحق معرفة ما إذا كانت الآية غائبةً لأنها فُحصت أو لأنها لم تُكتشف. ولهذا يكون سجل الاستبعاد وعدم اليقين جزءاً أصيلاً من المدونة.</w:t>
      </w:r>
    </w:p>
    <w:p>
      <w:pPr>
        <w:spacing w:line="283" w:lineRule="auto" w:after="80"/>
        <w:ind w:firstLine="397"/>
        <w:jc w:val="both"/>
        <w:bidi/>
      </w:pPr>
      <w:r>
        <w:t>لا تُحل هذه المخاطر بالنصيحة الأخلاقية وحدها، بل بتصميم البيانات والإجراءات والصلاحيات: كل حذف له سجل، وكل تعديل له إصدار، وكل دعوى شمول لها اختبار.</w:t>
      </w:r>
    </w:p>
    <w:p>
      <w:pPr>
        <w:pStyle w:val="Heading2"/>
        <w:spacing w:line="283" w:lineRule="auto" w:after="120"/>
        <w:jc w:val="right"/>
        <w:keepNext/>
        <w:bidi/>
      </w:pPr>
      <w:r>
        <w:t>القواعد والنتائج</w:t>
      </w:r>
    </w:p>
    <w:p>
      <w:pPr>
        <w:spacing w:line="283" w:lineRule="auto" w:after="80"/>
        <w:ind w:firstLine="397"/>
        <w:jc w:val="both"/>
        <w:bidi/>
      </w:pPr>
      <w:r>
        <w:t>تنتج عن الباب قاعدة أولى: سجل الاستبعاد جزء من المدونة، لأنه يميز ما فُحص ورُفض مما لم يُكتشف أصلاً. ويجب أن تظهر القاعدة في نموذج البيانات والإجراء، لا في مقدمة الكتاب فقط.</w:t>
      </w:r>
    </w:p>
    <w:p>
      <w:pPr>
        <w:spacing w:line="283" w:lineRule="auto" w:after="80"/>
        <w:ind w:firstLine="397"/>
        <w:jc w:val="both"/>
        <w:bidi/>
      </w:pPr>
      <w:r>
        <w:t>وتقرر قاعدة ثانية أن «الفحص» لا يكفي وحده لإثبات اكتمال «السبب». فكل أداة استدعاء تكشف جزءاً وتفشل في أجزاء، ولذلك يعمل المنهج بتكامل المسارات.</w:t>
      </w:r>
    </w:p>
    <w:p>
      <w:pPr>
        <w:spacing w:line="283" w:lineRule="auto" w:after="80"/>
        <w:ind w:firstLine="397"/>
        <w:jc w:val="both"/>
        <w:bidi/>
      </w:pPr>
      <w:r>
        <w:t>أما القاعدة الثالثة فتجعل سجل استبعاد ومراجع شرطين قبل الانتقال إلى استخراج المفهوم أو الشبكة. وإذا فشلا خُفضت درجة النتيجة أو أُعيد فتح المدونة.</w:t>
      </w:r>
    </w:p>
    <w:p>
      <w:pPr>
        <w:spacing w:line="283" w:lineRule="auto" w:after="80"/>
        <w:ind w:firstLine="397"/>
        <w:jc w:val="both"/>
        <w:bidi/>
      </w:pPr>
      <w:r>
        <w:t>وتقرر القاعدة الرابعة أن إمكان الإرجاع ليس عملاً أرشيفياً، بل جزء من البرهان؛ لأن الباحث يستطيع من خلاله بيان ما الذي عُرف وما الذي لم يُعرف وما الذي تغير بين الإصدارات.</w:t>
      </w:r>
    </w:p>
    <w:p>
      <w:pPr>
        <w:spacing w:line="283" w:lineRule="auto" w:after="80"/>
        <w:ind w:firstLine="397"/>
        <w:jc w:val="both"/>
        <w:bidi/>
      </w:pPr>
      <w:r>
        <w:t>ينتهي الباب إلى نتيجة تشغيلية: لا تفسير بياني بلا مدونة قابلة للفحص، ولا مدونة علمية بلا سؤال وحدود واستدعاء متعدد وسجل استبعاد واختبار شمول ومراجعة وإصدار.</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20"/>
              </w:rPr>
              <w:t>الحقل</w:t>
            </w:r>
          </w:p>
        </w:tc>
        <w:tc>
          <w:tcPr>
            <w:tcW w:type="dxa" w:w="2635"/>
            <w:vAlign w:val="center"/>
          </w:tcPr>
          <w:p>
            <w:pPr>
              <w:spacing w:line="283" w:lineRule="auto" w:after="0"/>
              <w:jc w:val="center"/>
              <w:bidi/>
            </w:pPr>
            <w:r>
              <w:rPr>
                <w:b/>
                <w:sz w:val="20"/>
              </w:rPr>
              <w:t>السؤال</w:t>
            </w:r>
          </w:p>
        </w:tc>
        <w:tc>
          <w:tcPr>
            <w:tcW w:type="dxa" w:w="2635"/>
            <w:vAlign w:val="center"/>
          </w:tcPr>
          <w:p>
            <w:pPr>
              <w:spacing w:line="283" w:lineRule="auto" w:after="0"/>
              <w:jc w:val="center"/>
              <w:bidi/>
            </w:pPr>
            <w:r>
              <w:rPr>
                <w:b/>
                <w:sz w:val="20"/>
              </w:rPr>
              <w:t>المخرج</w:t>
            </w:r>
          </w:p>
        </w:tc>
      </w:tr>
      <w:tr>
        <w:trPr>
          <w:cantSplit/>
        </w:trPr>
        <w:tc>
          <w:tcPr>
            <w:tcW w:type="dxa" w:w="2635"/>
            <w:vAlign w:val="center"/>
          </w:tcPr>
          <w:p>
            <w:pPr>
              <w:spacing w:line="283" w:lineRule="auto" w:after="0"/>
              <w:jc w:val="right"/>
              <w:bidi/>
            </w:pPr>
            <w:r>
              <w:rPr>
                <w:sz w:val="20"/>
              </w:rPr>
              <w:t>السؤال</w:t>
            </w:r>
          </w:p>
        </w:tc>
        <w:tc>
          <w:tcPr>
            <w:tcW w:type="dxa" w:w="2635"/>
            <w:vAlign w:val="center"/>
          </w:tcPr>
          <w:p>
            <w:pPr>
              <w:spacing w:line="283" w:lineRule="auto" w:after="0"/>
              <w:jc w:val="right"/>
              <w:bidi/>
            </w:pPr>
            <w:r>
              <w:rPr>
                <w:sz w:val="20"/>
              </w:rPr>
              <w:t>ما وحدة البحث وحدوده؟</w:t>
            </w:r>
          </w:p>
        </w:tc>
        <w:tc>
          <w:tcPr>
            <w:tcW w:type="dxa" w:w="2635"/>
            <w:vAlign w:val="center"/>
          </w:tcPr>
          <w:p>
            <w:pPr>
              <w:spacing w:line="283" w:lineRule="auto" w:after="0"/>
              <w:jc w:val="right"/>
              <w:bidi/>
            </w:pPr>
            <w:r>
              <w:rPr>
                <w:sz w:val="20"/>
              </w:rPr>
              <w:t>سجل استبعاد</w:t>
            </w:r>
          </w:p>
        </w:tc>
      </w:tr>
      <w:tr>
        <w:trPr>
          <w:cantSplit/>
        </w:trPr>
        <w:tc>
          <w:tcPr>
            <w:tcW w:type="dxa" w:w="2635"/>
            <w:vAlign w:val="center"/>
          </w:tcPr>
          <w:p>
            <w:pPr>
              <w:spacing w:line="283" w:lineRule="auto" w:after="0"/>
              <w:jc w:val="right"/>
              <w:bidi/>
            </w:pPr>
            <w:r>
              <w:rPr>
                <w:sz w:val="20"/>
              </w:rPr>
              <w:t>الاستدعاء</w:t>
            </w:r>
          </w:p>
        </w:tc>
        <w:tc>
          <w:tcPr>
            <w:tcW w:type="dxa" w:w="2635"/>
            <w:vAlign w:val="center"/>
          </w:tcPr>
          <w:p>
            <w:pPr>
              <w:spacing w:line="283" w:lineRule="auto" w:after="0"/>
              <w:jc w:val="right"/>
              <w:bidi/>
            </w:pPr>
            <w:r>
              <w:rPr>
                <w:sz w:val="20"/>
              </w:rPr>
              <w:t>ما مسارات العثور على المواضع؟</w:t>
            </w:r>
          </w:p>
        </w:tc>
        <w:tc>
          <w:tcPr>
            <w:tcW w:type="dxa" w:w="2635"/>
            <w:vAlign w:val="center"/>
          </w:tcPr>
          <w:p>
            <w:pPr>
              <w:spacing w:line="283" w:lineRule="auto" w:after="0"/>
              <w:jc w:val="right"/>
              <w:bidi/>
            </w:pPr>
            <w:r>
              <w:rPr>
                <w:sz w:val="20"/>
              </w:rPr>
              <w:t>سبب معلل</w:t>
            </w:r>
          </w:p>
        </w:tc>
      </w:tr>
      <w:tr>
        <w:trPr>
          <w:cantSplit/>
        </w:trPr>
        <w:tc>
          <w:tcPr>
            <w:tcW w:type="dxa" w:w="2635"/>
            <w:vAlign w:val="center"/>
          </w:tcPr>
          <w:p>
            <w:pPr>
              <w:spacing w:line="283" w:lineRule="auto" w:after="0"/>
              <w:jc w:val="right"/>
              <w:bidi/>
            </w:pPr>
            <w:r>
              <w:rPr>
                <w:sz w:val="20"/>
              </w:rPr>
              <w:t>التصنيف</w:t>
            </w:r>
          </w:p>
        </w:tc>
        <w:tc>
          <w:tcPr>
            <w:tcW w:type="dxa" w:w="2635"/>
            <w:vAlign w:val="center"/>
          </w:tcPr>
          <w:p>
            <w:pPr>
              <w:spacing w:line="283" w:lineRule="auto" w:after="0"/>
              <w:jc w:val="right"/>
              <w:bidi/>
            </w:pPr>
            <w:r>
              <w:rPr>
                <w:sz w:val="20"/>
              </w:rPr>
              <w:t>كيف تُحدد الصلة والوظيفة؟</w:t>
            </w:r>
          </w:p>
        </w:tc>
        <w:tc>
          <w:tcPr>
            <w:tcW w:type="dxa" w:w="2635"/>
            <w:vAlign w:val="center"/>
          </w:tcPr>
          <w:p>
            <w:pPr>
              <w:spacing w:line="283" w:lineRule="auto" w:after="0"/>
              <w:jc w:val="right"/>
              <w:bidi/>
            </w:pPr>
            <w:r>
              <w:rPr>
                <w:sz w:val="20"/>
              </w:rPr>
              <w:t>مراجع</w:t>
            </w:r>
          </w:p>
        </w:tc>
      </w:tr>
      <w:tr>
        <w:trPr>
          <w:cantSplit/>
        </w:trPr>
        <w:tc>
          <w:tcPr>
            <w:tcW w:type="dxa" w:w="2635"/>
            <w:vAlign w:val="center"/>
          </w:tcPr>
          <w:p>
            <w:pPr>
              <w:spacing w:line="283" w:lineRule="auto" w:after="0"/>
              <w:jc w:val="right"/>
              <w:bidi/>
            </w:pPr>
            <w:r>
              <w:rPr>
                <w:sz w:val="20"/>
              </w:rPr>
              <w:t>الاستبعاد</w:t>
            </w:r>
          </w:p>
        </w:tc>
        <w:tc>
          <w:tcPr>
            <w:tcW w:type="dxa" w:w="2635"/>
            <w:vAlign w:val="center"/>
          </w:tcPr>
          <w:p>
            <w:pPr>
              <w:spacing w:line="283" w:lineRule="auto" w:after="0"/>
              <w:jc w:val="right"/>
              <w:bidi/>
            </w:pPr>
            <w:r>
              <w:rPr>
                <w:sz w:val="20"/>
              </w:rPr>
              <w:t>ما الذي فُحص ولماذا خرج؟</w:t>
            </w:r>
          </w:p>
        </w:tc>
        <w:tc>
          <w:tcPr>
            <w:tcW w:type="dxa" w:w="2635"/>
            <w:vAlign w:val="center"/>
          </w:tcPr>
          <w:p>
            <w:pPr>
              <w:spacing w:line="283" w:lineRule="auto" w:after="0"/>
              <w:jc w:val="right"/>
              <w:bidi/>
            </w:pPr>
            <w:r>
              <w:rPr>
                <w:sz w:val="20"/>
              </w:rPr>
              <w:t>سجل معلل</w:t>
            </w:r>
          </w:p>
        </w:tc>
      </w:tr>
      <w:tr>
        <w:trPr>
          <w:cantSplit/>
        </w:trPr>
        <w:tc>
          <w:tcPr>
            <w:tcW w:type="dxa" w:w="2635"/>
            <w:vAlign w:val="center"/>
          </w:tcPr>
          <w:p>
            <w:pPr>
              <w:spacing w:line="283" w:lineRule="auto" w:after="0"/>
              <w:jc w:val="right"/>
              <w:bidi/>
            </w:pPr>
            <w:r>
              <w:rPr>
                <w:sz w:val="20"/>
              </w:rPr>
              <w:t>التحقق</w:t>
            </w:r>
          </w:p>
        </w:tc>
        <w:tc>
          <w:tcPr>
            <w:tcW w:type="dxa" w:w="2635"/>
            <w:vAlign w:val="center"/>
          </w:tcPr>
          <w:p>
            <w:pPr>
              <w:spacing w:line="283" w:lineRule="auto" w:after="0"/>
              <w:jc w:val="right"/>
              <w:bidi/>
            </w:pPr>
            <w:r>
              <w:rPr>
                <w:sz w:val="20"/>
              </w:rPr>
              <w:t>كيف يُختبر الشمول؟</w:t>
            </w:r>
          </w:p>
        </w:tc>
        <w:tc>
          <w:tcPr>
            <w:tcW w:type="dxa" w:w="2635"/>
            <w:vAlign w:val="center"/>
          </w:tcPr>
          <w:p>
            <w:pPr>
              <w:spacing w:line="283" w:lineRule="auto" w:after="0"/>
              <w:jc w:val="right"/>
              <w:bidi/>
            </w:pPr>
            <w:r>
              <w:rPr>
                <w:sz w:val="20"/>
              </w:rPr>
              <w:t>مراجعة مستقلة</w:t>
            </w:r>
          </w:p>
        </w:tc>
      </w:tr>
      <w:tr>
        <w:trPr>
          <w:cantSplit/>
        </w:trPr>
        <w:tc>
          <w:tcPr>
            <w:tcW w:type="dxa" w:w="2635"/>
            <w:vAlign w:val="center"/>
          </w:tcPr>
          <w:p>
            <w:pPr>
              <w:spacing w:line="283" w:lineRule="auto" w:after="0"/>
              <w:jc w:val="right"/>
              <w:bidi/>
            </w:pPr>
            <w:r>
              <w:rPr>
                <w:sz w:val="20"/>
              </w:rPr>
              <w:t>الإصدار</w:t>
            </w:r>
          </w:p>
        </w:tc>
        <w:tc>
          <w:tcPr>
            <w:tcW w:type="dxa" w:w="2635"/>
            <w:vAlign w:val="center"/>
          </w:tcPr>
          <w:p>
            <w:pPr>
              <w:spacing w:line="283" w:lineRule="auto" w:after="0"/>
              <w:jc w:val="right"/>
              <w:bidi/>
            </w:pPr>
            <w:r>
              <w:rPr>
                <w:sz w:val="20"/>
              </w:rPr>
              <w:t>كيف يُحفظ التغيير؟</w:t>
            </w:r>
          </w:p>
        </w:tc>
        <w:tc>
          <w:tcPr>
            <w:tcW w:type="dxa" w:w="2635"/>
            <w:vAlign w:val="center"/>
          </w:tcPr>
          <w:p>
            <w:pPr>
              <w:spacing w:line="283" w:lineRule="auto" w:after="0"/>
              <w:jc w:val="right"/>
              <w:bidi/>
            </w:pPr>
            <w:r>
              <w:rPr>
                <w:sz w:val="20"/>
              </w:rPr>
              <w:t>إمكان الإرجاع</w:t>
            </w:r>
          </w:p>
        </w:tc>
      </w:tr>
    </w:tbl>
    <w:p>
      <w:r>
        <w:br w:type="page"/>
      </w:r>
    </w:p>
    <w:p>
      <w:pPr>
        <w:pStyle w:val="Heading1"/>
        <w:spacing w:line="283" w:lineRule="auto" w:after="120"/>
        <w:jc w:val="right"/>
        <w:keepNext/>
        <w:bidi/>
      </w:pPr>
      <w:r>
        <w:t>الباب العاشر: الشمول والاستيعاب والاستدعاء العكسي</w:t>
      </w:r>
    </w:p>
    <w:p>
      <w:pPr>
        <w:spacing w:line="283" w:lineRule="auto" w:after="80"/>
        <w:ind w:firstLine="397"/>
        <w:jc w:val="both"/>
        <w:bidi/>
      </w:pPr>
      <w:r>
        <w:t>الشمول دعوى تحتاج إلى اختبار استيعاب واستدعاء عكسي ومقارنة بمسارات بحث مستقلة.</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هذا الباب عن موقع «الشمول» في بناء المدونة، وينطلق من أن الشمول دعوى تحتاج إلى اختبار استيعاب واستدعاء عكسي ومقارنة بمسارات بحث مستقلة. ولا يكفي قبول هذه العبارة نظرياً؛ إذ يجب تحويلها إلى إجراء يستطيع باحث آخر إعادة تنفيذه والوصول إلى المادة نفسها تقريباً.</w:t>
      </w:r>
    </w:p>
    <w:p>
      <w:pPr>
        <w:spacing w:line="283" w:lineRule="auto" w:after="80"/>
        <w:ind w:firstLine="397"/>
        <w:jc w:val="both"/>
        <w:bidi/>
      </w:pPr>
      <w:r>
        <w:t>تتحدد فرضية الباب من خلال العلاقة بين «الشمول» و«الاستيعاب». فإذا لم يُفصل بينهما أصبحت حدود المدونة قابلة للتغيير بعد رؤية النتائج، وفقدت دعوى الشمول معناها العلمي.</w:t>
      </w:r>
    </w:p>
    <w:p>
      <w:pPr>
        <w:spacing w:line="283" w:lineRule="auto" w:after="80"/>
        <w:ind w:firstLine="397"/>
        <w:jc w:val="both"/>
        <w:bidi/>
      </w:pPr>
      <w:r>
        <w:t>يُصاغ السؤال بصورة تشغيلية تحدد ما يدخل وما لا يدخل، وما درجة الصلة المطلوبة، وما الحد الزمني أو النصي أو المفهومي. ويُحفظ السؤال قبل بدء الجمع حتى يمكن كشف أي توسع لاحق سببه الرغبة في دعم نتيجة.</w:t>
      </w:r>
    </w:p>
    <w:p>
      <w:pPr>
        <w:spacing w:line="283" w:lineRule="auto" w:after="80"/>
        <w:ind w:firstLine="397"/>
        <w:jc w:val="both"/>
        <w:bidi/>
      </w:pPr>
      <w:r>
        <w:t>لا يكون النجاح بكثرة الآيات وحدها، بل بقدرة المدونة على إظهار المادة المؤيدة والمقيدة والنافية والحدية. ولهذا يُسأل منذ البداية: ما الآية التي لو ظهرت لغيرت النتيجة، وكيف يمكن البحث عنها؟</w:t>
      </w:r>
    </w:p>
    <w:p>
      <w:pPr>
        <w:spacing w:line="283" w:lineRule="auto" w:after="80"/>
        <w:ind w:firstLine="397"/>
        <w:jc w:val="both"/>
        <w:bidi/>
      </w:pPr>
      <w:r>
        <w:t>ينتهي سؤال الباب إلى مخرج يتعلق بـمؤشر شمول واختبار عكسي. ويجب أن يكون المخرج قابلاً للتدقيق، لا وصفاً عاماً من قبيل «جمعنا الآيات المتعلقة بالموضوع».</w:t>
      </w:r>
    </w:p>
    <w:p>
      <w:pPr>
        <w:pStyle w:val="Heading2"/>
        <w:spacing w:line="283" w:lineRule="auto" w:after="120"/>
        <w:jc w:val="right"/>
        <w:keepNext/>
        <w:bidi/>
      </w:pPr>
      <w:r>
        <w:t>التحرير المفهومي</w:t>
      </w:r>
    </w:p>
    <w:p>
      <w:pPr>
        <w:spacing w:line="283" w:lineRule="auto" w:after="80"/>
        <w:ind w:firstLine="397"/>
        <w:jc w:val="both"/>
        <w:bidi/>
      </w:pPr>
      <w:r>
        <w:t>يُحرر مفهوم «الاستيعاب» من الالتباسات القريبة به، ولا سيما علاقته بـ«الاستدعاء» و«الاختبار». فالمدونة لا تستفيد من كثرة الحقول إذا كانت المفاهيم التي تحملها هذه الحقول غير مضبوطة.</w:t>
      </w:r>
    </w:p>
    <w:p>
      <w:pPr>
        <w:spacing w:line="283" w:lineRule="auto" w:after="80"/>
        <w:ind w:firstLine="397"/>
        <w:jc w:val="both"/>
        <w:bidi/>
      </w:pPr>
      <w:r>
        <w:t>تظهر أهمية الحد الاصطلاحي حين يكون اللفظ القرآني أوسع أو أضيق من المصطلح البحثي. ويجب أن يسجل الباحث هل يستدعي لفظاً أو مفهوماً أو وظيفةً أو مقابلاً، لأن كل مسار ينتج مجموعة مختلفة من المواضع.</w:t>
      </w:r>
    </w:p>
    <w:p>
      <w:pPr>
        <w:spacing w:line="283" w:lineRule="auto" w:after="80"/>
        <w:ind w:firstLine="397"/>
        <w:jc w:val="both"/>
        <w:bidi/>
      </w:pPr>
      <w:r>
        <w:t>تُفصل المادة الخام من الحكم عليها؛ فوجود آية في قائمة المرشحين لا يعني قبولها في المدونة النهائية، كما أن استبعادها لا يعني عدم قيمتها في بحث آخر. وتُحفظ حالة المرشح مستقلةً عن حالة القبول.</w:t>
      </w:r>
    </w:p>
    <w:p>
      <w:pPr>
        <w:spacing w:line="283" w:lineRule="auto" w:after="80"/>
        <w:ind w:firstLine="397"/>
        <w:jc w:val="both"/>
        <w:bidi/>
      </w:pPr>
      <w:r>
        <w:t>يرتبط التعريف التشغيلي بدرجة الصلة؛ فقد تكون الآية ذات صلة مباشرة أو تأسيسية أو سياقية أو مقابلة أو مآلية. وتفيد هذه الدرجات في منع التوسع غير المحدود من جهة، ومنع التضييق اللفظي من جهة أخرى.</w:t>
      </w:r>
    </w:p>
    <w:p>
      <w:pPr>
        <w:spacing w:line="283" w:lineRule="auto" w:after="80"/>
        <w:ind w:firstLine="397"/>
        <w:jc w:val="both"/>
        <w:bidi/>
      </w:pPr>
      <w:r>
        <w:t>يُراجع التعريف على أمثلة حدية لا تقع بسهولة في قلب المجال. فإذا فشل في تفسير سبب إدخالها أو استبعادها، عُدّل قبل استكمال الجمع، لا بعد استخراج النتائج.</w:t>
      </w:r>
    </w:p>
    <w:p>
      <w:pPr>
        <w:pStyle w:val="Heading2"/>
        <w:spacing w:line="283" w:lineRule="auto" w:after="120"/>
        <w:jc w:val="right"/>
        <w:keepNext/>
        <w:bidi/>
      </w:pPr>
      <w:r>
        <w:t>خطوات البناء والإجراءات</w:t>
      </w:r>
    </w:p>
    <w:p>
      <w:pPr>
        <w:spacing w:line="283" w:lineRule="auto" w:after="80"/>
        <w:ind w:firstLine="397"/>
        <w:jc w:val="both"/>
        <w:bidi/>
      </w:pPr>
      <w:r>
        <w:t>تبدأ الإجراءات بإنشاء قاموس استدعاء أولي لـ«الاستدعاء» يشمل الجذور والصيغ والتراكيب والألفاظ القريبة، ثم يُوسع تدريجياً بالسياق والمقابلات والوظائف. ويُوثق مصدر كل إضافة إلى القاموس.</w:t>
      </w:r>
    </w:p>
    <w:p>
      <w:pPr>
        <w:spacing w:line="283" w:lineRule="auto" w:after="80"/>
        <w:ind w:firstLine="397"/>
        <w:jc w:val="both"/>
        <w:bidi/>
      </w:pPr>
      <w:r>
        <w:t>يُنفذ البحث في أكثر من مسار: بحث لفظي دقيق، وبحث اشتقاقي، وبحث في التراكيب، وبحث مفهومي، وبحث بالسياقات والسور. ثم تُدمج النتائج بعد إزالة التطابقات لا بعد حذف المواضع المتكررة وظيفياً.</w:t>
      </w:r>
    </w:p>
    <w:p>
      <w:pPr>
        <w:spacing w:line="283" w:lineRule="auto" w:after="80"/>
        <w:ind w:firstLine="397"/>
        <w:jc w:val="both"/>
        <w:bidi/>
      </w:pPr>
      <w:r>
        <w:t>يُفحص كل موضع في سياقه القريب والسُّوري قبل تثبيت صلته. فاللفظ نفسه قد يؤدي وظيفة مختلفة، وقد يخرج من المجال بسبب تركيب خاص، بينما تدخل آية بلا اللفظ لأنها تشرح الحد أو المقابل.</w:t>
      </w:r>
    </w:p>
    <w:p>
      <w:pPr>
        <w:spacing w:line="283" w:lineRule="auto" w:after="80"/>
        <w:ind w:firstLine="397"/>
        <w:jc w:val="both"/>
        <w:bidi/>
      </w:pPr>
      <w:r>
        <w:t>بعد الجمع الأولي يُجرى استدعاء عكسي: تُقرأ الآيات المقبولة لاستخراج ألفاظ وعلاقات جديدة، ثم يُعاد البحث بها في القرآن. وتكرر الدورة حتى تنخفض الإضافات الجديدة إلى حد معلن.</w:t>
      </w:r>
    </w:p>
    <w:p>
      <w:pPr>
        <w:spacing w:line="283" w:lineRule="auto" w:after="80"/>
        <w:ind w:firstLine="397"/>
        <w:jc w:val="both"/>
        <w:bidi/>
      </w:pPr>
      <w:r>
        <w:t>يُختم الإجراء بإقفال مؤقت للمدونة قبل التحليل، حتى لا تُضاف الآيات فقط لأنها توافق نظرية بدأت تتشكل. وأي إضافة لاحقة تُسجل بوصفها تعديلاً له سبب وتاريخ.</w:t>
      </w:r>
    </w:p>
    <w:p>
      <w:pPr>
        <w:pStyle w:val="Heading2"/>
        <w:spacing w:line="283" w:lineRule="auto" w:after="120"/>
        <w:jc w:val="right"/>
        <w:keepNext/>
        <w:bidi/>
      </w:pPr>
      <w:r>
        <w:t>حقول التوثيق والمصفوفة</w:t>
      </w:r>
    </w:p>
    <w:p>
      <w:pPr>
        <w:spacing w:line="283" w:lineRule="auto" w:after="80"/>
        <w:ind w:firstLine="397"/>
        <w:jc w:val="both"/>
        <w:bidi/>
      </w:pPr>
      <w:r>
        <w:t>يجب أن يحمل كل سجل معرفاً ثابتاً وحقولاً لـ«الاختبار» و«الاكتمال» و«الشمول»، إلى جانب السورة والآية والنص والصيغة والسياق وسبب الإدخال ودرجة الصلة وحالة المراجعة.</w:t>
      </w:r>
    </w:p>
    <w:p>
      <w:pPr>
        <w:spacing w:line="283" w:lineRule="auto" w:after="80"/>
        <w:ind w:firstLine="397"/>
        <w:jc w:val="both"/>
        <w:bidi/>
      </w:pPr>
      <w:r>
        <w:t>لا تُوضع الأحكام التفسيرية الطويلة في حقل الصلة؛ بل تُفصل الملاحظة النصية من التفسير ومن الفرضية. ويسمح هذا لاحقاً بإعادة بناء النتائج من البيانات من غير توريث جميع تأويلات الباحث.</w:t>
      </w:r>
    </w:p>
    <w:p>
      <w:pPr>
        <w:spacing w:line="283" w:lineRule="auto" w:after="80"/>
        <w:ind w:firstLine="397"/>
        <w:jc w:val="both"/>
        <w:bidi/>
      </w:pPr>
      <w:r>
        <w:t>يُخصص حقل للمصدر وطريقة الاستخراج: هل عُثر على الموضع ببحث جذري أم مفهومي أم بسياق سورة أم عن طريق آية مقابلة؟ وهذا الحقل يساعد على قياس أي طرق البحث أكثر كشفاً للمواضع المفقودة.</w:t>
      </w:r>
    </w:p>
    <w:p>
      <w:pPr>
        <w:spacing w:line="283" w:lineRule="auto" w:after="80"/>
        <w:ind w:firstLine="397"/>
        <w:jc w:val="both"/>
        <w:bidi/>
      </w:pPr>
      <w:r>
        <w:t>تُحفظ حالة المراجعة في مراحل: مرشح، ومقبول أولياً، ومقبول بعد المراجعة، ومستبعد معلل، ومعلق. ولا يُحذف السجل من القاعدة إذا تغيرت حالته، بل يُحفظ تاريخ القرار.</w:t>
      </w:r>
    </w:p>
    <w:p>
      <w:pPr>
        <w:spacing w:line="283" w:lineRule="auto" w:after="80"/>
        <w:ind w:firstLine="397"/>
        <w:jc w:val="both"/>
        <w:bidi/>
      </w:pPr>
      <w:r>
        <w:t>تتطلب المصفوفة قاموس حقول يشرح المعنى والقيم المسموح بها، حتى لا يستعمل باحثان مصطلح «حاكم» أو «صلة عالية» بمعنيين مختلفين.</w:t>
      </w:r>
    </w:p>
    <w:p>
      <w:pPr>
        <w:pStyle w:val="Heading2"/>
        <w:spacing w:line="283" w:lineRule="auto" w:after="120"/>
        <w:jc w:val="right"/>
        <w:keepNext/>
        <w:bidi/>
      </w:pPr>
      <w:r>
        <w:t>الاختبارات ومعايير الجودة</w:t>
      </w:r>
    </w:p>
    <w:p>
      <w:pPr>
        <w:spacing w:line="283" w:lineRule="auto" w:after="80"/>
        <w:ind w:firstLine="397"/>
        <w:jc w:val="both"/>
        <w:bidi/>
      </w:pPr>
      <w:r>
        <w:t>تُقاس جودة المدونة في بعدين مختلفين: الاستدعاء، أي القدرة على العثور على المواضع ذات الصلة، والدقة، أي عدم إغراق المدونة بمواضع لا تؤثر في السؤال. ولا يصح تعظيم أحدهما وإهمال الآخر.</w:t>
      </w:r>
    </w:p>
    <w:p>
      <w:pPr>
        <w:spacing w:line="283" w:lineRule="auto" w:after="80"/>
        <w:ind w:firstLine="397"/>
        <w:jc w:val="both"/>
        <w:bidi/>
      </w:pPr>
      <w:r>
        <w:t>يُختبر الشمول بعينة بحث مستقلة، وبقائمة مواضع معيارية ينبغي أن تستدعيها الخوارزمية، وباختبار الآيات النافية التي يصعب على البحث المؤيد للنظرية اكتشافها.</w:t>
      </w:r>
    </w:p>
    <w:p>
      <w:pPr>
        <w:spacing w:line="283" w:lineRule="auto" w:after="80"/>
        <w:ind w:firstLine="397"/>
        <w:jc w:val="both"/>
        <w:bidi/>
      </w:pPr>
      <w:r>
        <w:t>تُراجع المدونة بواسطة باحث ثان لا يرى التصنيف النهائي في الجولة الأولى، ثم تُقارن حالات الاتفاق والخلاف. ولا يشترط التطابق الكامل، لكن يجب تفسير الفروق وتعديل المعايير عند تكرر نمط الخلاف.</w:t>
      </w:r>
    </w:p>
    <w:p>
      <w:pPr>
        <w:spacing w:line="283" w:lineRule="auto" w:after="80"/>
        <w:ind w:firstLine="397"/>
        <w:jc w:val="both"/>
        <w:bidi/>
      </w:pPr>
      <w:r>
        <w:t>تُجرى اختبارات حدية على «الاكتمال» و«الشمول»: مثال يجب إدخاله، ومثال يجب استبعاده، ومثال يحتمل الوجهين. ويكشف المثال الثالث جودة تعريف المجال أكثر من الأمثلة الواضحة.</w:t>
      </w:r>
    </w:p>
    <w:p>
      <w:pPr>
        <w:spacing w:line="283" w:lineRule="auto" w:after="80"/>
        <w:ind w:firstLine="397"/>
        <w:jc w:val="both"/>
        <w:bidi/>
      </w:pPr>
      <w:r>
        <w:t>تُعلن درجة اكتمال المدونة بصيغة متواضعة، مثل «استيعاب مرتفع ضمن بروتوكول البحث المحدد»، ولا تُستعمل عبارة «مئة بالمئة» من غير معيار يمكن اختباره.</w:t>
      </w:r>
    </w:p>
    <w:p>
      <w:pPr>
        <w:pStyle w:val="Heading2"/>
        <w:spacing w:line="283" w:lineRule="auto" w:after="120"/>
        <w:jc w:val="right"/>
        <w:keepNext/>
        <w:bidi/>
      </w:pPr>
      <w:r>
        <w:t>المخاطر والمغالطات</w:t>
      </w:r>
    </w:p>
    <w:p>
      <w:pPr>
        <w:spacing w:line="283" w:lineRule="auto" w:after="80"/>
        <w:ind w:firstLine="397"/>
        <w:jc w:val="both"/>
        <w:bidi/>
      </w:pPr>
      <w:r>
        <w:t>أول خطر هو دعوى المئة بالمئة بلا معيار؛ لأنه يسمح للباحث بتشكيل المادة وفق النتيجة التي يريدها. ويُعالج بتثبيت السؤال وقاموس الاستدعاء وقواعد الإدخال قبل التفسير.</w:t>
      </w:r>
    </w:p>
    <w:p>
      <w:pPr>
        <w:spacing w:line="283" w:lineRule="auto" w:after="80"/>
        <w:ind w:firstLine="397"/>
        <w:jc w:val="both"/>
        <w:bidi/>
      </w:pPr>
      <w:r>
        <w:t>ويظهر خطر الاعتماد على بحث واحد عندما تُدمج الملاحظة بالاستنباط أو تُعامل درجة الصلة كدرجة حجية. ويجب أن تبقى حقول البيانات منفصلةً عن مخرجات النظرية.</w:t>
      </w:r>
    </w:p>
    <w:p>
      <w:pPr>
        <w:spacing w:line="283" w:lineRule="auto" w:after="80"/>
        <w:ind w:firstLine="397"/>
        <w:jc w:val="both"/>
        <w:bidi/>
      </w:pPr>
      <w:r>
        <w:t>أما انخفاض الاستدعاء فينشأ غالباً من استعمال أداة بحث واحدة أو من الاقتصار على الألفاظ التي يعرفها الباحث مسبقاً. ويعالجه البحث المتعدد والاستدعاء العكسي والمراجعة المستقلة.</w:t>
      </w:r>
    </w:p>
    <w:p>
      <w:pPr>
        <w:spacing w:line="283" w:lineRule="auto" w:after="80"/>
        <w:ind w:firstLine="397"/>
        <w:jc w:val="both"/>
        <w:bidi/>
      </w:pPr>
      <w:r>
        <w:t>ويؤدي الثقة الزائفة إلى فقدان الشفافية؛ إذ لا يستطيع الباحث اللاحق معرفة ما إذا كانت الآية غائبةً لأنها فُحصت أو لأنها لم تُكتشف. ولهذا يكون سجل الاستبعاد وعدم اليقين جزءاً أصيلاً من المدونة.</w:t>
      </w:r>
    </w:p>
    <w:p>
      <w:pPr>
        <w:spacing w:line="283" w:lineRule="auto" w:after="80"/>
        <w:ind w:firstLine="397"/>
        <w:jc w:val="both"/>
        <w:bidi/>
      </w:pPr>
      <w:r>
        <w:t>لا تُحل هذه المخاطر بالنصيحة الأخلاقية وحدها، بل بتصميم البيانات والإجراءات والصلاحيات: كل حذف له سجل، وكل تعديل له إصدار، وكل دعوى شمول لها اختبار.</w:t>
      </w:r>
    </w:p>
    <w:p>
      <w:pPr>
        <w:pStyle w:val="Heading2"/>
        <w:spacing w:line="283" w:lineRule="auto" w:after="120"/>
        <w:jc w:val="right"/>
        <w:keepNext/>
        <w:bidi/>
      </w:pPr>
      <w:r>
        <w:t>القواعد والنتائج</w:t>
      </w:r>
    </w:p>
    <w:p>
      <w:pPr>
        <w:spacing w:line="283" w:lineRule="auto" w:after="80"/>
        <w:ind w:firstLine="397"/>
        <w:jc w:val="both"/>
        <w:bidi/>
      </w:pPr>
      <w:r>
        <w:t>تنتج عن الباب قاعدة أولى: الشمول دعوى تحتاج إلى اختبار استيعاب واستدعاء عكسي ومقارنة بمسارات بحث مستقلة. ويجب أن تظهر القاعدة في نموذج البيانات والإجراء، لا في مقدمة الكتاب فقط.</w:t>
      </w:r>
    </w:p>
    <w:p>
      <w:pPr>
        <w:spacing w:line="283" w:lineRule="auto" w:after="80"/>
        <w:ind w:firstLine="397"/>
        <w:jc w:val="both"/>
        <w:bidi/>
      </w:pPr>
      <w:r>
        <w:t>وتقرر قاعدة ثانية أن «الاستيعاب» لا يكفي وحده لإثبات اكتمال «الاستدعاء». فكل أداة استدعاء تكشف جزءاً وتفشل في أجزاء، ولذلك يعمل المنهج بتكامل المسارات.</w:t>
      </w:r>
    </w:p>
    <w:p>
      <w:pPr>
        <w:spacing w:line="283" w:lineRule="auto" w:after="80"/>
        <w:ind w:firstLine="397"/>
        <w:jc w:val="both"/>
        <w:bidi/>
      </w:pPr>
      <w:r>
        <w:t>أما القاعدة الثالثة فتجعل مؤشر شمول وبحث مستقل شرطين قبل الانتقال إلى استخراج المفهوم أو الشبكة. وإذا فشلا خُفضت درجة النتيجة أو أُعيد فتح المدونة.</w:t>
      </w:r>
    </w:p>
    <w:p>
      <w:pPr>
        <w:spacing w:line="283" w:lineRule="auto" w:after="80"/>
        <w:ind w:firstLine="397"/>
        <w:jc w:val="both"/>
        <w:bidi/>
      </w:pPr>
      <w:r>
        <w:t>وتقرر القاعدة الرابعة أن درجة اكتمال ليس عملاً أرشيفياً، بل جزء من البرهان؛ لأن الباحث يستطيع من خلاله بيان ما الذي عُرف وما الذي لم يُعرف وما الذي تغير بين الإصدارات.</w:t>
      </w:r>
    </w:p>
    <w:p>
      <w:pPr>
        <w:spacing w:line="283" w:lineRule="auto" w:after="80"/>
        <w:ind w:firstLine="397"/>
        <w:jc w:val="both"/>
        <w:bidi/>
      </w:pPr>
      <w:r>
        <w:t>ينتهي الباب إلى نتيجة تشغيلية: لا تفسير بياني بلا مدونة قابلة للفحص، ولا مدونة علمية بلا سؤال وحدود واستدعاء متعدد وسجل استبعاد واختبار شمول ومراجعة وإصدار.</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20"/>
              </w:rPr>
              <w:t>الحقل</w:t>
            </w:r>
          </w:p>
        </w:tc>
        <w:tc>
          <w:tcPr>
            <w:tcW w:type="dxa" w:w="2635"/>
            <w:vAlign w:val="center"/>
          </w:tcPr>
          <w:p>
            <w:pPr>
              <w:spacing w:line="283" w:lineRule="auto" w:after="0"/>
              <w:jc w:val="center"/>
              <w:bidi/>
            </w:pPr>
            <w:r>
              <w:rPr>
                <w:b/>
                <w:sz w:val="20"/>
              </w:rPr>
              <w:t>السؤال</w:t>
            </w:r>
          </w:p>
        </w:tc>
        <w:tc>
          <w:tcPr>
            <w:tcW w:type="dxa" w:w="2635"/>
            <w:vAlign w:val="center"/>
          </w:tcPr>
          <w:p>
            <w:pPr>
              <w:spacing w:line="283" w:lineRule="auto" w:after="0"/>
              <w:jc w:val="center"/>
              <w:bidi/>
            </w:pPr>
            <w:r>
              <w:rPr>
                <w:b/>
                <w:sz w:val="20"/>
              </w:rPr>
              <w:t>المخرج</w:t>
            </w:r>
          </w:p>
        </w:tc>
      </w:tr>
      <w:tr>
        <w:trPr>
          <w:cantSplit/>
        </w:trPr>
        <w:tc>
          <w:tcPr>
            <w:tcW w:type="dxa" w:w="2635"/>
            <w:vAlign w:val="center"/>
          </w:tcPr>
          <w:p>
            <w:pPr>
              <w:spacing w:line="283" w:lineRule="auto" w:after="0"/>
              <w:jc w:val="right"/>
              <w:bidi/>
            </w:pPr>
            <w:r>
              <w:rPr>
                <w:sz w:val="20"/>
              </w:rPr>
              <w:t>السؤال</w:t>
            </w:r>
          </w:p>
        </w:tc>
        <w:tc>
          <w:tcPr>
            <w:tcW w:type="dxa" w:w="2635"/>
            <w:vAlign w:val="center"/>
          </w:tcPr>
          <w:p>
            <w:pPr>
              <w:spacing w:line="283" w:lineRule="auto" w:after="0"/>
              <w:jc w:val="right"/>
              <w:bidi/>
            </w:pPr>
            <w:r>
              <w:rPr>
                <w:sz w:val="20"/>
              </w:rPr>
              <w:t>ما وحدة البحث وحدوده؟</w:t>
            </w:r>
          </w:p>
        </w:tc>
        <w:tc>
          <w:tcPr>
            <w:tcW w:type="dxa" w:w="2635"/>
            <w:vAlign w:val="center"/>
          </w:tcPr>
          <w:p>
            <w:pPr>
              <w:spacing w:line="283" w:lineRule="auto" w:after="0"/>
              <w:jc w:val="right"/>
              <w:bidi/>
            </w:pPr>
            <w:r>
              <w:rPr>
                <w:sz w:val="20"/>
              </w:rPr>
              <w:t>مؤشر شمول</w:t>
            </w:r>
          </w:p>
        </w:tc>
      </w:tr>
      <w:tr>
        <w:trPr>
          <w:cantSplit/>
        </w:trPr>
        <w:tc>
          <w:tcPr>
            <w:tcW w:type="dxa" w:w="2635"/>
            <w:vAlign w:val="center"/>
          </w:tcPr>
          <w:p>
            <w:pPr>
              <w:spacing w:line="283" w:lineRule="auto" w:after="0"/>
              <w:jc w:val="right"/>
              <w:bidi/>
            </w:pPr>
            <w:r>
              <w:rPr>
                <w:sz w:val="20"/>
              </w:rPr>
              <w:t>الاستدعاء</w:t>
            </w:r>
          </w:p>
        </w:tc>
        <w:tc>
          <w:tcPr>
            <w:tcW w:type="dxa" w:w="2635"/>
            <w:vAlign w:val="center"/>
          </w:tcPr>
          <w:p>
            <w:pPr>
              <w:spacing w:line="283" w:lineRule="auto" w:after="0"/>
              <w:jc w:val="right"/>
              <w:bidi/>
            </w:pPr>
            <w:r>
              <w:rPr>
                <w:sz w:val="20"/>
              </w:rPr>
              <w:t>ما مسارات العثور على المواضع؟</w:t>
            </w:r>
          </w:p>
        </w:tc>
        <w:tc>
          <w:tcPr>
            <w:tcW w:type="dxa" w:w="2635"/>
            <w:vAlign w:val="center"/>
          </w:tcPr>
          <w:p>
            <w:pPr>
              <w:spacing w:line="283" w:lineRule="auto" w:after="0"/>
              <w:jc w:val="right"/>
              <w:bidi/>
            </w:pPr>
            <w:r>
              <w:rPr>
                <w:sz w:val="20"/>
              </w:rPr>
              <w:t>اختبار عكسي</w:t>
            </w:r>
          </w:p>
        </w:tc>
      </w:tr>
      <w:tr>
        <w:trPr>
          <w:cantSplit/>
        </w:trPr>
        <w:tc>
          <w:tcPr>
            <w:tcW w:type="dxa" w:w="2635"/>
            <w:vAlign w:val="center"/>
          </w:tcPr>
          <w:p>
            <w:pPr>
              <w:spacing w:line="283" w:lineRule="auto" w:after="0"/>
              <w:jc w:val="right"/>
              <w:bidi/>
            </w:pPr>
            <w:r>
              <w:rPr>
                <w:sz w:val="20"/>
              </w:rPr>
              <w:t>التصنيف</w:t>
            </w:r>
          </w:p>
        </w:tc>
        <w:tc>
          <w:tcPr>
            <w:tcW w:type="dxa" w:w="2635"/>
            <w:vAlign w:val="center"/>
          </w:tcPr>
          <w:p>
            <w:pPr>
              <w:spacing w:line="283" w:lineRule="auto" w:after="0"/>
              <w:jc w:val="right"/>
              <w:bidi/>
            </w:pPr>
            <w:r>
              <w:rPr>
                <w:sz w:val="20"/>
              </w:rPr>
              <w:t>كيف تُحدد الصلة والوظيفة؟</w:t>
            </w:r>
          </w:p>
        </w:tc>
        <w:tc>
          <w:tcPr>
            <w:tcW w:type="dxa" w:w="2635"/>
            <w:vAlign w:val="center"/>
          </w:tcPr>
          <w:p>
            <w:pPr>
              <w:spacing w:line="283" w:lineRule="auto" w:after="0"/>
              <w:jc w:val="right"/>
              <w:bidi/>
            </w:pPr>
            <w:r>
              <w:rPr>
                <w:sz w:val="20"/>
              </w:rPr>
              <w:t>بحث مستقل</w:t>
            </w:r>
          </w:p>
        </w:tc>
      </w:tr>
      <w:tr>
        <w:trPr>
          <w:cantSplit/>
        </w:trPr>
        <w:tc>
          <w:tcPr>
            <w:tcW w:type="dxa" w:w="2635"/>
            <w:vAlign w:val="center"/>
          </w:tcPr>
          <w:p>
            <w:pPr>
              <w:spacing w:line="283" w:lineRule="auto" w:after="0"/>
              <w:jc w:val="right"/>
              <w:bidi/>
            </w:pPr>
            <w:r>
              <w:rPr>
                <w:sz w:val="20"/>
              </w:rPr>
              <w:t>الاستبعاد</w:t>
            </w:r>
          </w:p>
        </w:tc>
        <w:tc>
          <w:tcPr>
            <w:tcW w:type="dxa" w:w="2635"/>
            <w:vAlign w:val="center"/>
          </w:tcPr>
          <w:p>
            <w:pPr>
              <w:spacing w:line="283" w:lineRule="auto" w:after="0"/>
              <w:jc w:val="right"/>
              <w:bidi/>
            </w:pPr>
            <w:r>
              <w:rPr>
                <w:sz w:val="20"/>
              </w:rPr>
              <w:t>ما الذي فُحص ولماذا خرج؟</w:t>
            </w:r>
          </w:p>
        </w:tc>
        <w:tc>
          <w:tcPr>
            <w:tcW w:type="dxa" w:w="2635"/>
            <w:vAlign w:val="center"/>
          </w:tcPr>
          <w:p>
            <w:pPr>
              <w:spacing w:line="283" w:lineRule="auto" w:after="0"/>
              <w:jc w:val="right"/>
              <w:bidi/>
            </w:pPr>
            <w:r>
              <w:rPr>
                <w:sz w:val="20"/>
              </w:rPr>
              <w:t>سجل معلل</w:t>
            </w:r>
          </w:p>
        </w:tc>
      </w:tr>
      <w:tr>
        <w:trPr>
          <w:cantSplit/>
        </w:trPr>
        <w:tc>
          <w:tcPr>
            <w:tcW w:type="dxa" w:w="2635"/>
            <w:vAlign w:val="center"/>
          </w:tcPr>
          <w:p>
            <w:pPr>
              <w:spacing w:line="283" w:lineRule="auto" w:after="0"/>
              <w:jc w:val="right"/>
              <w:bidi/>
            </w:pPr>
            <w:r>
              <w:rPr>
                <w:sz w:val="20"/>
              </w:rPr>
              <w:t>التحقق</w:t>
            </w:r>
          </w:p>
        </w:tc>
        <w:tc>
          <w:tcPr>
            <w:tcW w:type="dxa" w:w="2635"/>
            <w:vAlign w:val="center"/>
          </w:tcPr>
          <w:p>
            <w:pPr>
              <w:spacing w:line="283" w:lineRule="auto" w:after="0"/>
              <w:jc w:val="right"/>
              <w:bidi/>
            </w:pPr>
            <w:r>
              <w:rPr>
                <w:sz w:val="20"/>
              </w:rPr>
              <w:t>كيف يُختبر الشمول؟</w:t>
            </w:r>
          </w:p>
        </w:tc>
        <w:tc>
          <w:tcPr>
            <w:tcW w:type="dxa" w:w="2635"/>
            <w:vAlign w:val="center"/>
          </w:tcPr>
          <w:p>
            <w:pPr>
              <w:spacing w:line="283" w:lineRule="auto" w:after="0"/>
              <w:jc w:val="right"/>
              <w:bidi/>
            </w:pPr>
            <w:r>
              <w:rPr>
                <w:sz w:val="20"/>
              </w:rPr>
              <w:t>مراجعة مستقلة</w:t>
            </w:r>
          </w:p>
        </w:tc>
      </w:tr>
      <w:tr>
        <w:trPr>
          <w:cantSplit/>
        </w:trPr>
        <w:tc>
          <w:tcPr>
            <w:tcW w:type="dxa" w:w="2635"/>
            <w:vAlign w:val="center"/>
          </w:tcPr>
          <w:p>
            <w:pPr>
              <w:spacing w:line="283" w:lineRule="auto" w:after="0"/>
              <w:jc w:val="right"/>
              <w:bidi/>
            </w:pPr>
            <w:r>
              <w:rPr>
                <w:sz w:val="20"/>
              </w:rPr>
              <w:t>الإصدار</w:t>
            </w:r>
          </w:p>
        </w:tc>
        <w:tc>
          <w:tcPr>
            <w:tcW w:type="dxa" w:w="2635"/>
            <w:vAlign w:val="center"/>
          </w:tcPr>
          <w:p>
            <w:pPr>
              <w:spacing w:line="283" w:lineRule="auto" w:after="0"/>
              <w:jc w:val="right"/>
              <w:bidi/>
            </w:pPr>
            <w:r>
              <w:rPr>
                <w:sz w:val="20"/>
              </w:rPr>
              <w:t>كيف يُحفظ التغيير؟</w:t>
            </w:r>
          </w:p>
        </w:tc>
        <w:tc>
          <w:tcPr>
            <w:tcW w:type="dxa" w:w="2635"/>
            <w:vAlign w:val="center"/>
          </w:tcPr>
          <w:p>
            <w:pPr>
              <w:spacing w:line="283" w:lineRule="auto" w:after="0"/>
              <w:jc w:val="right"/>
              <w:bidi/>
            </w:pPr>
            <w:r>
              <w:rPr>
                <w:sz w:val="20"/>
              </w:rPr>
              <w:t>درجة اكتمال</w:t>
            </w:r>
          </w:p>
        </w:tc>
      </w:tr>
    </w:tbl>
    <w:p>
      <w:r>
        <w:br w:type="page"/>
      </w:r>
    </w:p>
    <w:p>
      <w:pPr>
        <w:pStyle w:val="Heading1"/>
        <w:spacing w:line="283" w:lineRule="auto" w:after="120"/>
        <w:jc w:val="right"/>
        <w:keepNext/>
        <w:bidi/>
      </w:pPr>
      <w:r>
        <w:t>الباب الحادي عشر: القراءات والنصوص والنسخ والضبط النصي</w:t>
      </w:r>
    </w:p>
    <w:p>
      <w:pPr>
        <w:spacing w:line="283" w:lineRule="auto" w:after="80"/>
        <w:ind w:firstLine="397"/>
        <w:jc w:val="both"/>
        <w:bidi/>
      </w:pPr>
      <w:r>
        <w:t>تثبيت النص والقراءات شرط سابق للتحليل، لأن اختلاف القراءة قد يغير الصيغة والتركيب والعلاقة.</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هذا الباب عن موقع «القراءة» في بناء المدونة، وينطلق من أن تثبيت النص والقراءات شرط سابق للتحليل، لأن اختلاف القراءة قد يغير الصيغة والتركيب والعلاقة. ولا يكفي قبول هذه العبارة نظرياً؛ إذ يجب تحويلها إلى إجراء يستطيع باحث آخر إعادة تنفيذه والوصول إلى المادة نفسها تقريباً.</w:t>
      </w:r>
    </w:p>
    <w:p>
      <w:pPr>
        <w:spacing w:line="283" w:lineRule="auto" w:after="80"/>
        <w:ind w:firstLine="397"/>
        <w:jc w:val="both"/>
        <w:bidi/>
      </w:pPr>
      <w:r>
        <w:t>تتحدد فرضية الباب من خلال العلاقة بين «القراءة» و«النص». فإذا لم يُفصل بينهما أصبحت حدود المدونة قابلة للتغيير بعد رؤية النتائج، وفقدت دعوى الشمول معناها العلمي.</w:t>
      </w:r>
    </w:p>
    <w:p>
      <w:pPr>
        <w:spacing w:line="283" w:lineRule="auto" w:after="80"/>
        <w:ind w:firstLine="397"/>
        <w:jc w:val="both"/>
        <w:bidi/>
      </w:pPr>
      <w:r>
        <w:t>يُصاغ السؤال بصورة تشغيلية تحدد ما يدخل وما لا يدخل، وما درجة الصلة المطلوبة، وما الحد الزمني أو النصي أو المفهومي. ويُحفظ السؤال قبل بدء الجمع حتى يمكن كشف أي توسع لاحق سببه الرغبة في دعم نتيجة.</w:t>
      </w:r>
    </w:p>
    <w:p>
      <w:pPr>
        <w:spacing w:line="283" w:lineRule="auto" w:after="80"/>
        <w:ind w:firstLine="397"/>
        <w:jc w:val="both"/>
        <w:bidi/>
      </w:pPr>
      <w:r>
        <w:t>لا يكون النجاح بكثرة الآيات وحدها، بل بقدرة المدونة على إظهار المادة المؤيدة والمقيدة والنافية والحدية. ولهذا يُسأل منذ البداية: ما الآية التي لو ظهرت لغيرت النتيجة، وكيف يمكن البحث عنها؟</w:t>
      </w:r>
    </w:p>
    <w:p>
      <w:pPr>
        <w:spacing w:line="283" w:lineRule="auto" w:after="80"/>
        <w:ind w:firstLine="397"/>
        <w:jc w:val="both"/>
        <w:bidi/>
      </w:pPr>
      <w:r>
        <w:t>ينتهي سؤال الباب إلى مخرج يتعلق بـنص موثق وحقل قراءة. ويجب أن يكون المخرج قابلاً للتدقيق، لا وصفاً عاماً من قبيل «جمعنا الآيات المتعلقة بالموضوع».</w:t>
      </w:r>
    </w:p>
    <w:p>
      <w:pPr>
        <w:pStyle w:val="Heading2"/>
        <w:spacing w:line="283" w:lineRule="auto" w:after="120"/>
        <w:jc w:val="right"/>
        <w:keepNext/>
        <w:bidi/>
      </w:pPr>
      <w:r>
        <w:t>التحرير المفهومي</w:t>
      </w:r>
    </w:p>
    <w:p>
      <w:pPr>
        <w:spacing w:line="283" w:lineRule="auto" w:after="80"/>
        <w:ind w:firstLine="397"/>
        <w:jc w:val="both"/>
        <w:bidi/>
      </w:pPr>
      <w:r>
        <w:t>يُحرر مفهوم «النص» من الالتباسات القريبة به، ولا سيما علاقته بـ«الضبط» و«الرسم». فالمدونة لا تستفيد من كثرة الحقول إذا كانت المفاهيم التي تحملها هذه الحقول غير مضبوطة.</w:t>
      </w:r>
    </w:p>
    <w:p>
      <w:pPr>
        <w:spacing w:line="283" w:lineRule="auto" w:after="80"/>
        <w:ind w:firstLine="397"/>
        <w:jc w:val="both"/>
        <w:bidi/>
      </w:pPr>
      <w:r>
        <w:t>تظهر أهمية الحد الاصطلاحي حين يكون اللفظ القرآني أوسع أو أضيق من المصطلح البحثي. ويجب أن يسجل الباحث هل يستدعي لفظاً أو مفهوماً أو وظيفةً أو مقابلاً، لأن كل مسار ينتج مجموعة مختلفة من المواضع.</w:t>
      </w:r>
    </w:p>
    <w:p>
      <w:pPr>
        <w:spacing w:line="283" w:lineRule="auto" w:after="80"/>
        <w:ind w:firstLine="397"/>
        <w:jc w:val="both"/>
        <w:bidi/>
      </w:pPr>
      <w:r>
        <w:t>تُفصل المادة الخام من الحكم عليها؛ فوجود آية في قائمة المرشحين لا يعني قبولها في المدونة النهائية، كما أن استبعادها لا يعني عدم قيمتها في بحث آخر. وتُحفظ حالة المرشح مستقلةً عن حالة القبول.</w:t>
      </w:r>
    </w:p>
    <w:p>
      <w:pPr>
        <w:spacing w:line="283" w:lineRule="auto" w:after="80"/>
        <w:ind w:firstLine="397"/>
        <w:jc w:val="both"/>
        <w:bidi/>
      </w:pPr>
      <w:r>
        <w:t>يرتبط التعريف التشغيلي بدرجة الصلة؛ فقد تكون الآية ذات صلة مباشرة أو تأسيسية أو سياقية أو مقابلة أو مآلية. وتفيد هذه الدرجات في منع التوسع غير المحدود من جهة، ومنع التضييق اللفظي من جهة أخرى.</w:t>
      </w:r>
    </w:p>
    <w:p>
      <w:pPr>
        <w:spacing w:line="283" w:lineRule="auto" w:after="80"/>
        <w:ind w:firstLine="397"/>
        <w:jc w:val="both"/>
        <w:bidi/>
      </w:pPr>
      <w:r>
        <w:t>يُراجع التعريف على أمثلة حدية لا تقع بسهولة في قلب المجال. فإذا فشل في تفسير سبب إدخالها أو استبعادها، عُدّل قبل استكمال الجمع، لا بعد استخراج النتائج.</w:t>
      </w:r>
    </w:p>
    <w:p>
      <w:pPr>
        <w:pStyle w:val="Heading2"/>
        <w:spacing w:line="283" w:lineRule="auto" w:after="120"/>
        <w:jc w:val="right"/>
        <w:keepNext/>
        <w:bidi/>
      </w:pPr>
      <w:r>
        <w:t>خطوات البناء والإجراءات</w:t>
      </w:r>
    </w:p>
    <w:p>
      <w:pPr>
        <w:spacing w:line="283" w:lineRule="auto" w:after="80"/>
        <w:ind w:firstLine="397"/>
        <w:jc w:val="both"/>
        <w:bidi/>
      </w:pPr>
      <w:r>
        <w:t>تبدأ الإجراءات بإنشاء قاموس استدعاء أولي لـ«الضبط» يشمل الجذور والصيغ والتراكيب والألفاظ القريبة، ثم يُوسع تدريجياً بالسياق والمقابلات والوظائف. ويُوثق مصدر كل إضافة إلى القاموس.</w:t>
      </w:r>
    </w:p>
    <w:p>
      <w:pPr>
        <w:spacing w:line="283" w:lineRule="auto" w:after="80"/>
        <w:ind w:firstLine="397"/>
        <w:jc w:val="both"/>
        <w:bidi/>
      </w:pPr>
      <w:r>
        <w:t>يُنفذ البحث في أكثر من مسار: بحث لفظي دقيق، وبحث اشتقاقي، وبحث في التراكيب، وبحث مفهومي، وبحث بالسياقات والسور. ثم تُدمج النتائج بعد إزالة التطابقات لا بعد حذف المواضع المتكررة وظيفياً.</w:t>
      </w:r>
    </w:p>
    <w:p>
      <w:pPr>
        <w:spacing w:line="283" w:lineRule="auto" w:after="80"/>
        <w:ind w:firstLine="397"/>
        <w:jc w:val="both"/>
        <w:bidi/>
      </w:pPr>
      <w:r>
        <w:t>يُفحص كل موضع في سياقه القريب والسُّوري قبل تثبيت صلته. فاللفظ نفسه قد يؤدي وظيفة مختلفة، وقد يخرج من المجال بسبب تركيب خاص، بينما تدخل آية بلا اللفظ لأنها تشرح الحد أو المقابل.</w:t>
      </w:r>
    </w:p>
    <w:p>
      <w:pPr>
        <w:spacing w:line="283" w:lineRule="auto" w:after="80"/>
        <w:ind w:firstLine="397"/>
        <w:jc w:val="both"/>
        <w:bidi/>
      </w:pPr>
      <w:r>
        <w:t>بعد الجمع الأولي يُجرى استدعاء عكسي: تُقرأ الآيات المقبولة لاستخراج ألفاظ وعلاقات جديدة، ثم يُعاد البحث بها في القرآن. وتكرر الدورة حتى تنخفض الإضافات الجديدة إلى حد معلن.</w:t>
      </w:r>
    </w:p>
    <w:p>
      <w:pPr>
        <w:spacing w:line="283" w:lineRule="auto" w:after="80"/>
        <w:ind w:firstLine="397"/>
        <w:jc w:val="both"/>
        <w:bidi/>
      </w:pPr>
      <w:r>
        <w:t>يُختم الإجراء بإقفال مؤقت للمدونة قبل التحليل، حتى لا تُضاف الآيات فقط لأنها توافق نظرية بدأت تتشكل. وأي إضافة لاحقة تُسجل بوصفها تعديلاً له سبب وتاريخ.</w:t>
      </w:r>
    </w:p>
    <w:p>
      <w:pPr>
        <w:pStyle w:val="Heading2"/>
        <w:spacing w:line="283" w:lineRule="auto" w:after="120"/>
        <w:jc w:val="right"/>
        <w:keepNext/>
        <w:bidi/>
      </w:pPr>
      <w:r>
        <w:t>حقول التوثيق والمصفوفة</w:t>
      </w:r>
    </w:p>
    <w:p>
      <w:pPr>
        <w:spacing w:line="283" w:lineRule="auto" w:after="80"/>
        <w:ind w:firstLine="397"/>
        <w:jc w:val="both"/>
        <w:bidi/>
      </w:pPr>
      <w:r>
        <w:t>يجب أن يحمل كل سجل معرفاً ثابتاً وحقولاً لـ«الرسم» و«الموضع» و«القراءة»، إلى جانب السورة والآية والنص والصيغة والسياق وسبب الإدخال ودرجة الصلة وحالة المراجعة.</w:t>
      </w:r>
    </w:p>
    <w:p>
      <w:pPr>
        <w:spacing w:line="283" w:lineRule="auto" w:after="80"/>
        <w:ind w:firstLine="397"/>
        <w:jc w:val="both"/>
        <w:bidi/>
      </w:pPr>
      <w:r>
        <w:t>لا تُوضع الأحكام التفسيرية الطويلة في حقل الصلة؛ بل تُفصل الملاحظة النصية من التفسير ومن الفرضية. ويسمح هذا لاحقاً بإعادة بناء النتائج من البيانات من غير توريث جميع تأويلات الباحث.</w:t>
      </w:r>
    </w:p>
    <w:p>
      <w:pPr>
        <w:spacing w:line="283" w:lineRule="auto" w:after="80"/>
        <w:ind w:firstLine="397"/>
        <w:jc w:val="both"/>
        <w:bidi/>
      </w:pPr>
      <w:r>
        <w:t>يُخصص حقل للمصدر وطريقة الاستخراج: هل عُثر على الموضع ببحث جذري أم مفهومي أم بسياق سورة أم عن طريق آية مقابلة؟ وهذا الحقل يساعد على قياس أي طرق البحث أكثر كشفاً للمواضع المفقودة.</w:t>
      </w:r>
    </w:p>
    <w:p>
      <w:pPr>
        <w:spacing w:line="283" w:lineRule="auto" w:after="80"/>
        <w:ind w:firstLine="397"/>
        <w:jc w:val="both"/>
        <w:bidi/>
      </w:pPr>
      <w:r>
        <w:t>تُحفظ حالة المراجعة في مراحل: مرشح، ومقبول أولياً، ومقبول بعد المراجعة، ومستبعد معلل، ومعلق. ولا يُحذف السجل من القاعدة إذا تغيرت حالته، بل يُحفظ تاريخ القرار.</w:t>
      </w:r>
    </w:p>
    <w:p>
      <w:pPr>
        <w:spacing w:line="283" w:lineRule="auto" w:after="80"/>
        <w:ind w:firstLine="397"/>
        <w:jc w:val="both"/>
        <w:bidi/>
      </w:pPr>
      <w:r>
        <w:t>تتطلب المصفوفة قاموس حقول يشرح المعنى والقيم المسموح بها، حتى لا يستعمل باحثان مصطلح «حاكم» أو «صلة عالية» بمعنيين مختلفين.</w:t>
      </w:r>
    </w:p>
    <w:p>
      <w:pPr>
        <w:pStyle w:val="Heading2"/>
        <w:spacing w:line="283" w:lineRule="auto" w:after="120"/>
        <w:jc w:val="right"/>
        <w:keepNext/>
        <w:bidi/>
      </w:pPr>
      <w:r>
        <w:t>الاختبارات ومعايير الجودة</w:t>
      </w:r>
    </w:p>
    <w:p>
      <w:pPr>
        <w:spacing w:line="283" w:lineRule="auto" w:after="80"/>
        <w:ind w:firstLine="397"/>
        <w:jc w:val="both"/>
        <w:bidi/>
      </w:pPr>
      <w:r>
        <w:t>تُقاس جودة المدونة في بعدين مختلفين: الاستدعاء، أي القدرة على العثور على المواضع ذات الصلة، والدقة، أي عدم إغراق المدونة بمواضع لا تؤثر في السؤال. ولا يصح تعظيم أحدهما وإهمال الآخر.</w:t>
      </w:r>
    </w:p>
    <w:p>
      <w:pPr>
        <w:spacing w:line="283" w:lineRule="auto" w:after="80"/>
        <w:ind w:firstLine="397"/>
        <w:jc w:val="both"/>
        <w:bidi/>
      </w:pPr>
      <w:r>
        <w:t>يُختبر الشمول بعينة بحث مستقلة، وبقائمة مواضع معيارية ينبغي أن تستدعيها الخوارزمية، وباختبار الآيات النافية التي يصعب على البحث المؤيد للنظرية اكتشافها.</w:t>
      </w:r>
    </w:p>
    <w:p>
      <w:pPr>
        <w:spacing w:line="283" w:lineRule="auto" w:after="80"/>
        <w:ind w:firstLine="397"/>
        <w:jc w:val="both"/>
        <w:bidi/>
      </w:pPr>
      <w:r>
        <w:t>تُراجع المدونة بواسطة باحث ثان لا يرى التصنيف النهائي في الجولة الأولى، ثم تُقارن حالات الاتفاق والخلاف. ولا يشترط التطابق الكامل، لكن يجب تفسير الفروق وتعديل المعايير عند تكرر نمط الخلاف.</w:t>
      </w:r>
    </w:p>
    <w:p>
      <w:pPr>
        <w:spacing w:line="283" w:lineRule="auto" w:after="80"/>
        <w:ind w:firstLine="397"/>
        <w:jc w:val="both"/>
        <w:bidi/>
      </w:pPr>
      <w:r>
        <w:t>تُجرى اختبارات حدية على «الموضع» و«القراءة»: مثال يجب إدخاله، ومثال يجب استبعاده، ومثال يحتمل الوجهين. ويكشف المثال الثالث جودة تعريف المجال أكثر من الأمثلة الواضحة.</w:t>
      </w:r>
    </w:p>
    <w:p>
      <w:pPr>
        <w:spacing w:line="283" w:lineRule="auto" w:after="80"/>
        <w:ind w:firstLine="397"/>
        <w:jc w:val="both"/>
        <w:bidi/>
      </w:pPr>
      <w:r>
        <w:t>تُعلن درجة اكتمال المدونة بصيغة متواضعة، مثل «استيعاب مرتفع ضمن بروتوكول البحث المحدد»، ولا تُستعمل عبارة «مئة بالمئة» من غير معيار يمكن اختباره.</w:t>
      </w:r>
    </w:p>
    <w:p>
      <w:pPr>
        <w:pStyle w:val="Heading2"/>
        <w:spacing w:line="283" w:lineRule="auto" w:after="120"/>
        <w:jc w:val="right"/>
        <w:keepNext/>
        <w:bidi/>
      </w:pPr>
      <w:r>
        <w:t>المخاطر والمغالطات</w:t>
      </w:r>
    </w:p>
    <w:p>
      <w:pPr>
        <w:spacing w:line="283" w:lineRule="auto" w:after="80"/>
        <w:ind w:firstLine="397"/>
        <w:jc w:val="both"/>
        <w:bidi/>
      </w:pPr>
      <w:r>
        <w:t>أول خطر هو الاعتماد على نسخة غير موثقة؛ لأنه يسمح للباحث بتشكيل المادة وفق النتيجة التي يريدها. ويُعالج بتثبيت السؤال وقاموس الاستدعاء وقواعد الإدخال قبل التفسير.</w:t>
      </w:r>
    </w:p>
    <w:p>
      <w:pPr>
        <w:spacing w:line="283" w:lineRule="auto" w:after="80"/>
        <w:ind w:firstLine="397"/>
        <w:jc w:val="both"/>
        <w:bidi/>
      </w:pPr>
      <w:r>
        <w:t>ويظهر خطر دمج القراءة بالتفسير عندما تُدمج الملاحظة بالاستنباط أو تُعامل درجة الصلة كدرجة حجية. ويجب أن تبقى حقول البيانات منفصلةً عن مخرجات النظرية.</w:t>
      </w:r>
    </w:p>
    <w:p>
      <w:pPr>
        <w:spacing w:line="283" w:lineRule="auto" w:after="80"/>
        <w:ind w:firstLine="397"/>
        <w:jc w:val="both"/>
        <w:bidi/>
      </w:pPr>
      <w:r>
        <w:t>أما إهمال الفروق فينشأ غالباً من استعمال أداة بحث واحدة أو من الاقتصار على الألفاظ التي يعرفها الباحث مسبقاً. ويعالجه البحث المتعدد والاستدعاء العكسي والمراجعة المستقلة.</w:t>
      </w:r>
    </w:p>
    <w:p>
      <w:pPr>
        <w:spacing w:line="283" w:lineRule="auto" w:after="80"/>
        <w:ind w:firstLine="397"/>
        <w:jc w:val="both"/>
        <w:bidi/>
      </w:pPr>
      <w:r>
        <w:t>ويؤدي خلط الرسم بالنطق إلى فقدان الشفافية؛ إذ لا يستطيع الباحث اللاحق معرفة ما إذا كانت الآية غائبةً لأنها فُحصت أو لأنها لم تُكتشف. ولهذا يكون سجل الاستبعاد وعدم اليقين جزءاً أصيلاً من المدونة.</w:t>
      </w:r>
    </w:p>
    <w:p>
      <w:pPr>
        <w:spacing w:line="283" w:lineRule="auto" w:after="80"/>
        <w:ind w:firstLine="397"/>
        <w:jc w:val="both"/>
        <w:bidi/>
      </w:pPr>
      <w:r>
        <w:t>لا تُحل هذه المخاطر بالنصيحة الأخلاقية وحدها، بل بتصميم البيانات والإجراءات والصلاحيات: كل حذف له سجل، وكل تعديل له إصدار، وكل دعوى شمول لها اختبار.</w:t>
      </w:r>
    </w:p>
    <w:p>
      <w:pPr>
        <w:pStyle w:val="Heading2"/>
        <w:spacing w:line="283" w:lineRule="auto" w:after="120"/>
        <w:jc w:val="right"/>
        <w:keepNext/>
        <w:bidi/>
      </w:pPr>
      <w:r>
        <w:t>القواعد والنتائج</w:t>
      </w:r>
    </w:p>
    <w:p>
      <w:pPr>
        <w:spacing w:line="283" w:lineRule="auto" w:after="80"/>
        <w:ind w:firstLine="397"/>
        <w:jc w:val="both"/>
        <w:bidi/>
      </w:pPr>
      <w:r>
        <w:t>تنتج عن الباب قاعدة أولى: تثبيت النص والقراءات شرط سابق للتحليل، لأن اختلاف القراءة قد يغير الصيغة والتركيب والعلاقة. ويجب أن تظهر القاعدة في نموذج البيانات والإجراء، لا في مقدمة الكتاب فقط.</w:t>
      </w:r>
    </w:p>
    <w:p>
      <w:pPr>
        <w:spacing w:line="283" w:lineRule="auto" w:after="80"/>
        <w:ind w:firstLine="397"/>
        <w:jc w:val="both"/>
        <w:bidi/>
      </w:pPr>
      <w:r>
        <w:t>وتقرر قاعدة ثانية أن «النص» لا يكفي وحده لإثبات اكتمال «الضبط». فكل أداة استدعاء تكشف جزءاً وتفشل في أجزاء، ولذلك يعمل المنهج بتكامل المسارات.</w:t>
      </w:r>
    </w:p>
    <w:p>
      <w:pPr>
        <w:spacing w:line="283" w:lineRule="auto" w:after="80"/>
        <w:ind w:firstLine="397"/>
        <w:jc w:val="both"/>
        <w:bidi/>
      </w:pPr>
      <w:r>
        <w:t>أما القاعدة الثالثة فتجعل نص موثق وفرق دلالي شرطين قبل الانتقال إلى استخراج المفهوم أو الشبكة. وإذا فشلا خُفضت درجة النتيجة أو أُعيد فتح المدونة.</w:t>
      </w:r>
    </w:p>
    <w:p>
      <w:pPr>
        <w:spacing w:line="283" w:lineRule="auto" w:after="80"/>
        <w:ind w:firstLine="397"/>
        <w:jc w:val="both"/>
        <w:bidi/>
      </w:pPr>
      <w:r>
        <w:t>وتقرر القاعدة الرابعة أن إصدار نصي ليس عملاً أرشيفياً، بل جزء من البرهان؛ لأن الباحث يستطيع من خلاله بيان ما الذي عُرف وما الذي لم يُعرف وما الذي تغير بين الإصدارات.</w:t>
      </w:r>
    </w:p>
    <w:p>
      <w:pPr>
        <w:spacing w:line="283" w:lineRule="auto" w:after="80"/>
        <w:ind w:firstLine="397"/>
        <w:jc w:val="both"/>
        <w:bidi/>
      </w:pPr>
      <w:r>
        <w:t>ينتهي الباب إلى نتيجة تشغيلية: لا تفسير بياني بلا مدونة قابلة للفحص، ولا مدونة علمية بلا سؤال وحدود واستدعاء متعدد وسجل استبعاد واختبار شمول ومراجعة وإصدار.</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20"/>
              </w:rPr>
              <w:t>الحقل</w:t>
            </w:r>
          </w:p>
        </w:tc>
        <w:tc>
          <w:tcPr>
            <w:tcW w:type="dxa" w:w="2635"/>
            <w:vAlign w:val="center"/>
          </w:tcPr>
          <w:p>
            <w:pPr>
              <w:spacing w:line="283" w:lineRule="auto" w:after="0"/>
              <w:jc w:val="center"/>
              <w:bidi/>
            </w:pPr>
            <w:r>
              <w:rPr>
                <w:b/>
                <w:sz w:val="20"/>
              </w:rPr>
              <w:t>السؤال</w:t>
            </w:r>
          </w:p>
        </w:tc>
        <w:tc>
          <w:tcPr>
            <w:tcW w:type="dxa" w:w="2635"/>
            <w:vAlign w:val="center"/>
          </w:tcPr>
          <w:p>
            <w:pPr>
              <w:spacing w:line="283" w:lineRule="auto" w:after="0"/>
              <w:jc w:val="center"/>
              <w:bidi/>
            </w:pPr>
            <w:r>
              <w:rPr>
                <w:b/>
                <w:sz w:val="20"/>
              </w:rPr>
              <w:t>المخرج</w:t>
            </w:r>
          </w:p>
        </w:tc>
      </w:tr>
      <w:tr>
        <w:trPr>
          <w:cantSplit/>
        </w:trPr>
        <w:tc>
          <w:tcPr>
            <w:tcW w:type="dxa" w:w="2635"/>
            <w:vAlign w:val="center"/>
          </w:tcPr>
          <w:p>
            <w:pPr>
              <w:spacing w:line="283" w:lineRule="auto" w:after="0"/>
              <w:jc w:val="right"/>
              <w:bidi/>
            </w:pPr>
            <w:r>
              <w:rPr>
                <w:sz w:val="20"/>
              </w:rPr>
              <w:t>السؤال</w:t>
            </w:r>
          </w:p>
        </w:tc>
        <w:tc>
          <w:tcPr>
            <w:tcW w:type="dxa" w:w="2635"/>
            <w:vAlign w:val="center"/>
          </w:tcPr>
          <w:p>
            <w:pPr>
              <w:spacing w:line="283" w:lineRule="auto" w:after="0"/>
              <w:jc w:val="right"/>
              <w:bidi/>
            </w:pPr>
            <w:r>
              <w:rPr>
                <w:sz w:val="20"/>
              </w:rPr>
              <w:t>ما وحدة البحث وحدوده؟</w:t>
            </w:r>
          </w:p>
        </w:tc>
        <w:tc>
          <w:tcPr>
            <w:tcW w:type="dxa" w:w="2635"/>
            <w:vAlign w:val="center"/>
          </w:tcPr>
          <w:p>
            <w:pPr>
              <w:spacing w:line="283" w:lineRule="auto" w:after="0"/>
              <w:jc w:val="right"/>
              <w:bidi/>
            </w:pPr>
            <w:r>
              <w:rPr>
                <w:sz w:val="20"/>
              </w:rPr>
              <w:t>نص موثق</w:t>
            </w:r>
          </w:p>
        </w:tc>
      </w:tr>
      <w:tr>
        <w:trPr>
          <w:cantSplit/>
        </w:trPr>
        <w:tc>
          <w:tcPr>
            <w:tcW w:type="dxa" w:w="2635"/>
            <w:vAlign w:val="center"/>
          </w:tcPr>
          <w:p>
            <w:pPr>
              <w:spacing w:line="283" w:lineRule="auto" w:after="0"/>
              <w:jc w:val="right"/>
              <w:bidi/>
            </w:pPr>
            <w:r>
              <w:rPr>
                <w:sz w:val="20"/>
              </w:rPr>
              <w:t>الاستدعاء</w:t>
            </w:r>
          </w:p>
        </w:tc>
        <w:tc>
          <w:tcPr>
            <w:tcW w:type="dxa" w:w="2635"/>
            <w:vAlign w:val="center"/>
          </w:tcPr>
          <w:p>
            <w:pPr>
              <w:spacing w:line="283" w:lineRule="auto" w:after="0"/>
              <w:jc w:val="right"/>
              <w:bidi/>
            </w:pPr>
            <w:r>
              <w:rPr>
                <w:sz w:val="20"/>
              </w:rPr>
              <w:t>ما مسارات العثور على المواضع؟</w:t>
            </w:r>
          </w:p>
        </w:tc>
        <w:tc>
          <w:tcPr>
            <w:tcW w:type="dxa" w:w="2635"/>
            <w:vAlign w:val="center"/>
          </w:tcPr>
          <w:p>
            <w:pPr>
              <w:spacing w:line="283" w:lineRule="auto" w:after="0"/>
              <w:jc w:val="right"/>
              <w:bidi/>
            </w:pPr>
            <w:r>
              <w:rPr>
                <w:sz w:val="20"/>
              </w:rPr>
              <w:t>حقل قراءة</w:t>
            </w:r>
          </w:p>
        </w:tc>
      </w:tr>
      <w:tr>
        <w:trPr>
          <w:cantSplit/>
        </w:trPr>
        <w:tc>
          <w:tcPr>
            <w:tcW w:type="dxa" w:w="2635"/>
            <w:vAlign w:val="center"/>
          </w:tcPr>
          <w:p>
            <w:pPr>
              <w:spacing w:line="283" w:lineRule="auto" w:after="0"/>
              <w:jc w:val="right"/>
              <w:bidi/>
            </w:pPr>
            <w:r>
              <w:rPr>
                <w:sz w:val="20"/>
              </w:rPr>
              <w:t>التصنيف</w:t>
            </w:r>
          </w:p>
        </w:tc>
        <w:tc>
          <w:tcPr>
            <w:tcW w:type="dxa" w:w="2635"/>
            <w:vAlign w:val="center"/>
          </w:tcPr>
          <w:p>
            <w:pPr>
              <w:spacing w:line="283" w:lineRule="auto" w:after="0"/>
              <w:jc w:val="right"/>
              <w:bidi/>
            </w:pPr>
            <w:r>
              <w:rPr>
                <w:sz w:val="20"/>
              </w:rPr>
              <w:t>كيف تُحدد الصلة والوظيفة؟</w:t>
            </w:r>
          </w:p>
        </w:tc>
        <w:tc>
          <w:tcPr>
            <w:tcW w:type="dxa" w:w="2635"/>
            <w:vAlign w:val="center"/>
          </w:tcPr>
          <w:p>
            <w:pPr>
              <w:spacing w:line="283" w:lineRule="auto" w:after="0"/>
              <w:jc w:val="right"/>
              <w:bidi/>
            </w:pPr>
            <w:r>
              <w:rPr>
                <w:sz w:val="20"/>
              </w:rPr>
              <w:t>فرق دلالي</w:t>
            </w:r>
          </w:p>
        </w:tc>
      </w:tr>
      <w:tr>
        <w:trPr>
          <w:cantSplit/>
        </w:trPr>
        <w:tc>
          <w:tcPr>
            <w:tcW w:type="dxa" w:w="2635"/>
            <w:vAlign w:val="center"/>
          </w:tcPr>
          <w:p>
            <w:pPr>
              <w:spacing w:line="283" w:lineRule="auto" w:after="0"/>
              <w:jc w:val="right"/>
              <w:bidi/>
            </w:pPr>
            <w:r>
              <w:rPr>
                <w:sz w:val="20"/>
              </w:rPr>
              <w:t>الاستبعاد</w:t>
            </w:r>
          </w:p>
        </w:tc>
        <w:tc>
          <w:tcPr>
            <w:tcW w:type="dxa" w:w="2635"/>
            <w:vAlign w:val="center"/>
          </w:tcPr>
          <w:p>
            <w:pPr>
              <w:spacing w:line="283" w:lineRule="auto" w:after="0"/>
              <w:jc w:val="right"/>
              <w:bidi/>
            </w:pPr>
            <w:r>
              <w:rPr>
                <w:sz w:val="20"/>
              </w:rPr>
              <w:t>ما الذي فُحص ولماذا خرج؟</w:t>
            </w:r>
          </w:p>
        </w:tc>
        <w:tc>
          <w:tcPr>
            <w:tcW w:type="dxa" w:w="2635"/>
            <w:vAlign w:val="center"/>
          </w:tcPr>
          <w:p>
            <w:pPr>
              <w:spacing w:line="283" w:lineRule="auto" w:after="0"/>
              <w:jc w:val="right"/>
              <w:bidi/>
            </w:pPr>
            <w:r>
              <w:rPr>
                <w:sz w:val="20"/>
              </w:rPr>
              <w:t>سجل معلل</w:t>
            </w:r>
          </w:p>
        </w:tc>
      </w:tr>
      <w:tr>
        <w:trPr>
          <w:cantSplit/>
        </w:trPr>
        <w:tc>
          <w:tcPr>
            <w:tcW w:type="dxa" w:w="2635"/>
            <w:vAlign w:val="center"/>
          </w:tcPr>
          <w:p>
            <w:pPr>
              <w:spacing w:line="283" w:lineRule="auto" w:after="0"/>
              <w:jc w:val="right"/>
              <w:bidi/>
            </w:pPr>
            <w:r>
              <w:rPr>
                <w:sz w:val="20"/>
              </w:rPr>
              <w:t>التحقق</w:t>
            </w:r>
          </w:p>
        </w:tc>
        <w:tc>
          <w:tcPr>
            <w:tcW w:type="dxa" w:w="2635"/>
            <w:vAlign w:val="center"/>
          </w:tcPr>
          <w:p>
            <w:pPr>
              <w:spacing w:line="283" w:lineRule="auto" w:after="0"/>
              <w:jc w:val="right"/>
              <w:bidi/>
            </w:pPr>
            <w:r>
              <w:rPr>
                <w:sz w:val="20"/>
              </w:rPr>
              <w:t>كيف يُختبر الشمول؟</w:t>
            </w:r>
          </w:p>
        </w:tc>
        <w:tc>
          <w:tcPr>
            <w:tcW w:type="dxa" w:w="2635"/>
            <w:vAlign w:val="center"/>
          </w:tcPr>
          <w:p>
            <w:pPr>
              <w:spacing w:line="283" w:lineRule="auto" w:after="0"/>
              <w:jc w:val="right"/>
              <w:bidi/>
            </w:pPr>
            <w:r>
              <w:rPr>
                <w:sz w:val="20"/>
              </w:rPr>
              <w:t>مراجعة مستقلة</w:t>
            </w:r>
          </w:p>
        </w:tc>
      </w:tr>
      <w:tr>
        <w:trPr>
          <w:cantSplit/>
        </w:trPr>
        <w:tc>
          <w:tcPr>
            <w:tcW w:type="dxa" w:w="2635"/>
            <w:vAlign w:val="center"/>
          </w:tcPr>
          <w:p>
            <w:pPr>
              <w:spacing w:line="283" w:lineRule="auto" w:after="0"/>
              <w:jc w:val="right"/>
              <w:bidi/>
            </w:pPr>
            <w:r>
              <w:rPr>
                <w:sz w:val="20"/>
              </w:rPr>
              <w:t>الإصدار</w:t>
            </w:r>
          </w:p>
        </w:tc>
        <w:tc>
          <w:tcPr>
            <w:tcW w:type="dxa" w:w="2635"/>
            <w:vAlign w:val="center"/>
          </w:tcPr>
          <w:p>
            <w:pPr>
              <w:spacing w:line="283" w:lineRule="auto" w:after="0"/>
              <w:jc w:val="right"/>
              <w:bidi/>
            </w:pPr>
            <w:r>
              <w:rPr>
                <w:sz w:val="20"/>
              </w:rPr>
              <w:t>كيف يُحفظ التغيير؟</w:t>
            </w:r>
          </w:p>
        </w:tc>
        <w:tc>
          <w:tcPr>
            <w:tcW w:type="dxa" w:w="2635"/>
            <w:vAlign w:val="center"/>
          </w:tcPr>
          <w:p>
            <w:pPr>
              <w:spacing w:line="283" w:lineRule="auto" w:after="0"/>
              <w:jc w:val="right"/>
              <w:bidi/>
            </w:pPr>
            <w:r>
              <w:rPr>
                <w:sz w:val="20"/>
              </w:rPr>
              <w:t>إصدار نصي</w:t>
            </w:r>
          </w:p>
        </w:tc>
      </w:tr>
    </w:tbl>
    <w:p>
      <w:r>
        <w:br w:type="page"/>
      </w:r>
    </w:p>
    <w:p>
      <w:pPr>
        <w:pStyle w:val="Heading1"/>
        <w:spacing w:line="283" w:lineRule="auto" w:after="120"/>
        <w:jc w:val="right"/>
        <w:keepNext/>
        <w:bidi/>
      </w:pPr>
      <w:r>
        <w:t>الباب الثاني عشر: الحقول الوصفية والمصفوفة الحاسوبية للمدونة</w:t>
      </w:r>
    </w:p>
    <w:p>
      <w:pPr>
        <w:spacing w:line="283" w:lineRule="auto" w:after="80"/>
        <w:ind w:firstLine="397"/>
        <w:jc w:val="both"/>
        <w:bidi/>
      </w:pPr>
      <w:r>
        <w:t>المصفوفة الحاسوبية تحفظ المادة في حقول موحدة وتمنع ضياع سبب الإدخال والسياق والوظيفة ودرجة الصلة.</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هذا الباب عن موقع «الحقل» في بناء المدونة، وينطلق من أن المصفوفة الحاسوبية تحفظ المادة في حقول موحدة وتمنع ضياع سبب الإدخال والسياق والوظيفة ودرجة الصلة. ولا يكفي قبول هذه العبارة نظرياً؛ إذ يجب تحويلها إلى إجراء يستطيع باحث آخر إعادة تنفيذه والوصول إلى المادة نفسها تقريباً.</w:t>
      </w:r>
    </w:p>
    <w:p>
      <w:pPr>
        <w:spacing w:line="283" w:lineRule="auto" w:after="80"/>
        <w:ind w:firstLine="397"/>
        <w:jc w:val="both"/>
        <w:bidi/>
      </w:pPr>
      <w:r>
        <w:t>تتحدد فرضية الباب من خلال العلاقة بين «الحقل» و«المعرف». فإذا لم يُفصل بينهما أصبحت حدود المدونة قابلة للتغيير بعد رؤية النتائج، وفقدت دعوى الشمول معناها العلمي.</w:t>
      </w:r>
    </w:p>
    <w:p>
      <w:pPr>
        <w:spacing w:line="283" w:lineRule="auto" w:after="80"/>
        <w:ind w:firstLine="397"/>
        <w:jc w:val="both"/>
        <w:bidi/>
      </w:pPr>
      <w:r>
        <w:t>يُصاغ السؤال بصورة تشغيلية تحدد ما يدخل وما لا يدخل، وما درجة الصلة المطلوبة، وما الحد الزمني أو النصي أو المفهومي. ويُحفظ السؤال قبل بدء الجمع حتى يمكن كشف أي توسع لاحق سببه الرغبة في دعم نتيجة.</w:t>
      </w:r>
    </w:p>
    <w:p>
      <w:pPr>
        <w:spacing w:line="283" w:lineRule="auto" w:after="80"/>
        <w:ind w:firstLine="397"/>
        <w:jc w:val="both"/>
        <w:bidi/>
      </w:pPr>
      <w:r>
        <w:t>لا يكون النجاح بكثرة الآيات وحدها، بل بقدرة المدونة على إظهار المادة المؤيدة والمقيدة والنافية والحدية. ولهذا يُسأل منذ البداية: ما الآية التي لو ظهرت لغيرت النتيجة، وكيف يمكن البحث عنها؟</w:t>
      </w:r>
    </w:p>
    <w:p>
      <w:pPr>
        <w:spacing w:line="283" w:lineRule="auto" w:after="80"/>
        <w:ind w:firstLine="397"/>
        <w:jc w:val="both"/>
        <w:bidi/>
      </w:pPr>
      <w:r>
        <w:t>ينتهي سؤال الباب إلى مخرج يتعلق بـمخطط بيانات ومعرف ثابت. ويجب أن يكون المخرج قابلاً للتدقيق، لا وصفاً عاماً من قبيل «جمعنا الآيات المتعلقة بالموضوع».</w:t>
      </w:r>
    </w:p>
    <w:p>
      <w:pPr>
        <w:pStyle w:val="Heading2"/>
        <w:spacing w:line="283" w:lineRule="auto" w:after="120"/>
        <w:jc w:val="right"/>
        <w:keepNext/>
        <w:bidi/>
      </w:pPr>
      <w:r>
        <w:t>التحرير المفهومي</w:t>
      </w:r>
    </w:p>
    <w:p>
      <w:pPr>
        <w:spacing w:line="283" w:lineRule="auto" w:after="80"/>
        <w:ind w:firstLine="397"/>
        <w:jc w:val="both"/>
        <w:bidi/>
      </w:pPr>
      <w:r>
        <w:t>يُحرر مفهوم «المعرف» من الالتباسات القريبة به، ولا سيما علاقته بـ«المصفوفة» و«الترميز». فالمدونة لا تستفيد من كثرة الحقول إذا كانت المفاهيم التي تحملها هذه الحقول غير مضبوطة.</w:t>
      </w:r>
    </w:p>
    <w:p>
      <w:pPr>
        <w:spacing w:line="283" w:lineRule="auto" w:after="80"/>
        <w:ind w:firstLine="397"/>
        <w:jc w:val="both"/>
        <w:bidi/>
      </w:pPr>
      <w:r>
        <w:t>تظهر أهمية الحد الاصطلاحي حين يكون اللفظ القرآني أوسع أو أضيق من المصطلح البحثي. ويجب أن يسجل الباحث هل يستدعي لفظاً أو مفهوماً أو وظيفةً أو مقابلاً، لأن كل مسار ينتج مجموعة مختلفة من المواضع.</w:t>
      </w:r>
    </w:p>
    <w:p>
      <w:pPr>
        <w:spacing w:line="283" w:lineRule="auto" w:after="80"/>
        <w:ind w:firstLine="397"/>
        <w:jc w:val="both"/>
        <w:bidi/>
      </w:pPr>
      <w:r>
        <w:t>تُفصل المادة الخام من الحكم عليها؛ فوجود آية في قائمة المرشحين لا يعني قبولها في المدونة النهائية، كما أن استبعادها لا يعني عدم قيمتها في بحث آخر. وتُحفظ حالة المرشح مستقلةً عن حالة القبول.</w:t>
      </w:r>
    </w:p>
    <w:p>
      <w:pPr>
        <w:spacing w:line="283" w:lineRule="auto" w:after="80"/>
        <w:ind w:firstLine="397"/>
        <w:jc w:val="both"/>
        <w:bidi/>
      </w:pPr>
      <w:r>
        <w:t>يرتبط التعريف التشغيلي بدرجة الصلة؛ فقد تكون الآية ذات صلة مباشرة أو تأسيسية أو سياقية أو مقابلة أو مآلية. وتفيد هذه الدرجات في منع التوسع غير المحدود من جهة، ومنع التضييق اللفظي من جهة أخرى.</w:t>
      </w:r>
    </w:p>
    <w:p>
      <w:pPr>
        <w:spacing w:line="283" w:lineRule="auto" w:after="80"/>
        <w:ind w:firstLine="397"/>
        <w:jc w:val="both"/>
        <w:bidi/>
      </w:pPr>
      <w:r>
        <w:t>يُراجع التعريف على أمثلة حدية لا تقع بسهولة في قلب المجال. فإذا فشل في تفسير سبب إدخالها أو استبعادها، عُدّل قبل استكمال الجمع، لا بعد استخراج النتائج.</w:t>
      </w:r>
    </w:p>
    <w:p>
      <w:pPr>
        <w:pStyle w:val="Heading2"/>
        <w:spacing w:line="283" w:lineRule="auto" w:after="120"/>
        <w:jc w:val="right"/>
        <w:keepNext/>
        <w:bidi/>
      </w:pPr>
      <w:r>
        <w:t>خطوات البناء والإجراءات</w:t>
      </w:r>
    </w:p>
    <w:p>
      <w:pPr>
        <w:spacing w:line="283" w:lineRule="auto" w:after="80"/>
        <w:ind w:firstLine="397"/>
        <w:jc w:val="both"/>
        <w:bidi/>
      </w:pPr>
      <w:r>
        <w:t>تبدأ الإجراءات بإنشاء قاموس استدعاء أولي لـ«المصفوفة» يشمل الجذور والصيغ والتراكيب والألفاظ القريبة، ثم يُوسع تدريجياً بالسياق والمقابلات والوظائف. ويُوثق مصدر كل إضافة إلى القاموس.</w:t>
      </w:r>
    </w:p>
    <w:p>
      <w:pPr>
        <w:spacing w:line="283" w:lineRule="auto" w:after="80"/>
        <w:ind w:firstLine="397"/>
        <w:jc w:val="both"/>
        <w:bidi/>
      </w:pPr>
      <w:r>
        <w:t>يُنفذ البحث في أكثر من مسار: بحث لفظي دقيق، وبحث اشتقاقي، وبحث في التراكيب، وبحث مفهومي، وبحث بالسياقات والسور. ثم تُدمج النتائج بعد إزالة التطابقات لا بعد حذف المواضع المتكررة وظيفياً.</w:t>
      </w:r>
    </w:p>
    <w:p>
      <w:pPr>
        <w:spacing w:line="283" w:lineRule="auto" w:after="80"/>
        <w:ind w:firstLine="397"/>
        <w:jc w:val="both"/>
        <w:bidi/>
      </w:pPr>
      <w:r>
        <w:t>يُفحص كل موضع في سياقه القريب والسُّوري قبل تثبيت صلته. فاللفظ نفسه قد يؤدي وظيفة مختلفة، وقد يخرج من المجال بسبب تركيب خاص، بينما تدخل آية بلا اللفظ لأنها تشرح الحد أو المقابل.</w:t>
      </w:r>
    </w:p>
    <w:p>
      <w:pPr>
        <w:spacing w:line="283" w:lineRule="auto" w:after="80"/>
        <w:ind w:firstLine="397"/>
        <w:jc w:val="both"/>
        <w:bidi/>
      </w:pPr>
      <w:r>
        <w:t>بعد الجمع الأولي يُجرى استدعاء عكسي: تُقرأ الآيات المقبولة لاستخراج ألفاظ وعلاقات جديدة، ثم يُعاد البحث بها في القرآن. وتكرر الدورة حتى تنخفض الإضافات الجديدة إلى حد معلن.</w:t>
      </w:r>
    </w:p>
    <w:p>
      <w:pPr>
        <w:spacing w:line="283" w:lineRule="auto" w:after="80"/>
        <w:ind w:firstLine="397"/>
        <w:jc w:val="both"/>
        <w:bidi/>
      </w:pPr>
      <w:r>
        <w:t>يُختم الإجراء بإقفال مؤقت للمدونة قبل التحليل، حتى لا تُضاف الآيات فقط لأنها توافق نظرية بدأت تتشكل. وأي إضافة لاحقة تُسجل بوصفها تعديلاً له سبب وتاريخ.</w:t>
      </w:r>
    </w:p>
    <w:p>
      <w:pPr>
        <w:pStyle w:val="Heading2"/>
        <w:spacing w:line="283" w:lineRule="auto" w:after="120"/>
        <w:jc w:val="right"/>
        <w:keepNext/>
        <w:bidi/>
      </w:pPr>
      <w:r>
        <w:t>حقول التوثيق والمصفوفة</w:t>
      </w:r>
    </w:p>
    <w:p>
      <w:pPr>
        <w:spacing w:line="283" w:lineRule="auto" w:after="80"/>
        <w:ind w:firstLine="397"/>
        <w:jc w:val="both"/>
        <w:bidi/>
      </w:pPr>
      <w:r>
        <w:t>يجب أن يحمل كل سجل معرفاً ثابتاً وحقولاً لـ«الترميز» و«التصدير» و«الحقل»، إلى جانب السورة والآية والنص والصيغة والسياق وسبب الإدخال ودرجة الصلة وحالة المراجعة.</w:t>
      </w:r>
    </w:p>
    <w:p>
      <w:pPr>
        <w:spacing w:line="283" w:lineRule="auto" w:after="80"/>
        <w:ind w:firstLine="397"/>
        <w:jc w:val="both"/>
        <w:bidi/>
      </w:pPr>
      <w:r>
        <w:t>لا تُوضع الأحكام التفسيرية الطويلة في حقل الصلة؛ بل تُفصل الملاحظة النصية من التفسير ومن الفرضية. ويسمح هذا لاحقاً بإعادة بناء النتائج من البيانات من غير توريث جميع تأويلات الباحث.</w:t>
      </w:r>
    </w:p>
    <w:p>
      <w:pPr>
        <w:spacing w:line="283" w:lineRule="auto" w:after="80"/>
        <w:ind w:firstLine="397"/>
        <w:jc w:val="both"/>
        <w:bidi/>
      </w:pPr>
      <w:r>
        <w:t>يُخصص حقل للمصدر وطريقة الاستخراج: هل عُثر على الموضع ببحث جذري أم مفهومي أم بسياق سورة أم عن طريق آية مقابلة؟ وهذا الحقل يساعد على قياس أي طرق البحث أكثر كشفاً للمواضع المفقودة.</w:t>
      </w:r>
    </w:p>
    <w:p>
      <w:pPr>
        <w:spacing w:line="283" w:lineRule="auto" w:after="80"/>
        <w:ind w:firstLine="397"/>
        <w:jc w:val="both"/>
        <w:bidi/>
      </w:pPr>
      <w:r>
        <w:t>تُحفظ حالة المراجعة في مراحل: مرشح، ومقبول أولياً، ومقبول بعد المراجعة، ومستبعد معلل، ومعلق. ولا يُحذف السجل من القاعدة إذا تغيرت حالته، بل يُحفظ تاريخ القرار.</w:t>
      </w:r>
    </w:p>
    <w:p>
      <w:pPr>
        <w:spacing w:line="283" w:lineRule="auto" w:after="80"/>
        <w:ind w:firstLine="397"/>
        <w:jc w:val="both"/>
        <w:bidi/>
      </w:pPr>
      <w:r>
        <w:t>تتطلب المصفوفة قاموس حقول يشرح المعنى والقيم المسموح بها، حتى لا يستعمل باحثان مصطلح «حاكم» أو «صلة عالية» بمعنيين مختلفين.</w:t>
      </w:r>
    </w:p>
    <w:p>
      <w:pPr>
        <w:pStyle w:val="Heading2"/>
        <w:spacing w:line="283" w:lineRule="auto" w:after="120"/>
        <w:jc w:val="right"/>
        <w:keepNext/>
        <w:bidi/>
      </w:pPr>
      <w:r>
        <w:t>الاختبارات ومعايير الجودة</w:t>
      </w:r>
    </w:p>
    <w:p>
      <w:pPr>
        <w:spacing w:line="283" w:lineRule="auto" w:after="80"/>
        <w:ind w:firstLine="397"/>
        <w:jc w:val="both"/>
        <w:bidi/>
      </w:pPr>
      <w:r>
        <w:t>تُقاس جودة المدونة في بعدين مختلفين: الاستدعاء، أي القدرة على العثور على المواضع ذات الصلة، والدقة، أي عدم إغراق المدونة بمواضع لا تؤثر في السؤال. ولا يصح تعظيم أحدهما وإهمال الآخر.</w:t>
      </w:r>
    </w:p>
    <w:p>
      <w:pPr>
        <w:spacing w:line="283" w:lineRule="auto" w:after="80"/>
        <w:ind w:firstLine="397"/>
        <w:jc w:val="both"/>
        <w:bidi/>
      </w:pPr>
      <w:r>
        <w:t>يُختبر الشمول بعينة بحث مستقلة، وبقائمة مواضع معيارية ينبغي أن تستدعيها الخوارزمية، وباختبار الآيات النافية التي يصعب على البحث المؤيد للنظرية اكتشافها.</w:t>
      </w:r>
    </w:p>
    <w:p>
      <w:pPr>
        <w:spacing w:line="283" w:lineRule="auto" w:after="80"/>
        <w:ind w:firstLine="397"/>
        <w:jc w:val="both"/>
        <w:bidi/>
      </w:pPr>
      <w:r>
        <w:t>تُراجع المدونة بواسطة باحث ثان لا يرى التصنيف النهائي في الجولة الأولى، ثم تُقارن حالات الاتفاق والخلاف. ولا يشترط التطابق الكامل، لكن يجب تفسير الفروق وتعديل المعايير عند تكرر نمط الخلاف.</w:t>
      </w:r>
    </w:p>
    <w:p>
      <w:pPr>
        <w:spacing w:line="283" w:lineRule="auto" w:after="80"/>
        <w:ind w:firstLine="397"/>
        <w:jc w:val="both"/>
        <w:bidi/>
      </w:pPr>
      <w:r>
        <w:t>تُجرى اختبارات حدية على «التصدير» و«الحقل»: مثال يجب إدخاله، ومثال يجب استبعاده، ومثال يحتمل الوجهين. ويكشف المثال الثالث جودة تعريف المجال أكثر من الأمثلة الواضحة.</w:t>
      </w:r>
    </w:p>
    <w:p>
      <w:pPr>
        <w:spacing w:line="283" w:lineRule="auto" w:after="80"/>
        <w:ind w:firstLine="397"/>
        <w:jc w:val="both"/>
        <w:bidi/>
      </w:pPr>
      <w:r>
        <w:t>تُعلن درجة اكتمال المدونة بصيغة متواضعة، مثل «استيعاب مرتفع ضمن بروتوكول البحث المحدد»، ولا تُستعمل عبارة «مئة بالمئة» من غير معيار يمكن اختباره.</w:t>
      </w:r>
    </w:p>
    <w:p>
      <w:pPr>
        <w:pStyle w:val="Heading2"/>
        <w:spacing w:line="283" w:lineRule="auto" w:after="120"/>
        <w:jc w:val="right"/>
        <w:keepNext/>
        <w:bidi/>
      </w:pPr>
      <w:r>
        <w:t>المخاطر والمغالطات</w:t>
      </w:r>
    </w:p>
    <w:p>
      <w:pPr>
        <w:spacing w:line="283" w:lineRule="auto" w:after="80"/>
        <w:ind w:firstLine="397"/>
        <w:jc w:val="both"/>
        <w:bidi/>
      </w:pPr>
      <w:r>
        <w:t>أول خطر هو حقول غامضة؛ لأنه يسمح للباحث بتشكيل المادة وفق النتيجة التي يريدها. ويُعالج بتثبيت السؤال وقاموس الاستدعاء وقواعد الإدخال قبل التفسير.</w:t>
      </w:r>
    </w:p>
    <w:p>
      <w:pPr>
        <w:spacing w:line="283" w:lineRule="auto" w:after="80"/>
        <w:ind w:firstLine="397"/>
        <w:jc w:val="both"/>
        <w:bidi/>
      </w:pPr>
      <w:r>
        <w:t>ويظهر خطر دمج الوظائف عندما تُدمج الملاحظة بالاستنباط أو تُعامل درجة الصلة كدرجة حجية. ويجب أن تبقى حقول البيانات منفصلةً عن مخرجات النظرية.</w:t>
      </w:r>
    </w:p>
    <w:p>
      <w:pPr>
        <w:spacing w:line="283" w:lineRule="auto" w:after="80"/>
        <w:ind w:firstLine="397"/>
        <w:jc w:val="both"/>
        <w:bidi/>
      </w:pPr>
      <w:r>
        <w:t>أما تكرار السجلات فينشأ غالباً من استعمال أداة بحث واحدة أو من الاقتصار على الألفاظ التي يعرفها الباحث مسبقاً. ويعالجه البحث المتعدد والاستدعاء العكسي والمراجعة المستقلة.</w:t>
      </w:r>
    </w:p>
    <w:p>
      <w:pPr>
        <w:spacing w:line="283" w:lineRule="auto" w:after="80"/>
        <w:ind w:firstLine="397"/>
        <w:jc w:val="both"/>
        <w:bidi/>
      </w:pPr>
      <w:r>
        <w:t>ويؤدي فقد المصدر إلى فقدان الشفافية؛ إذ لا يستطيع الباحث اللاحق معرفة ما إذا كانت الآية غائبةً لأنها فُحصت أو لأنها لم تُكتشف. ولهذا يكون سجل الاستبعاد وعدم اليقين جزءاً أصيلاً من المدونة.</w:t>
      </w:r>
    </w:p>
    <w:p>
      <w:pPr>
        <w:spacing w:line="283" w:lineRule="auto" w:after="80"/>
        <w:ind w:firstLine="397"/>
        <w:jc w:val="both"/>
        <w:bidi/>
      </w:pPr>
      <w:r>
        <w:t>لا تُحل هذه المخاطر بالنصيحة الأخلاقية وحدها، بل بتصميم البيانات والإجراءات والصلاحيات: كل حذف له سجل، وكل تعديل له إصدار، وكل دعوى شمول لها اختبار.</w:t>
      </w:r>
    </w:p>
    <w:p>
      <w:pPr>
        <w:pStyle w:val="Heading2"/>
        <w:spacing w:line="283" w:lineRule="auto" w:after="120"/>
        <w:jc w:val="right"/>
        <w:keepNext/>
        <w:bidi/>
      </w:pPr>
      <w:r>
        <w:t>القواعد والنتائج</w:t>
      </w:r>
    </w:p>
    <w:p>
      <w:pPr>
        <w:spacing w:line="283" w:lineRule="auto" w:after="80"/>
        <w:ind w:firstLine="397"/>
        <w:jc w:val="both"/>
        <w:bidi/>
      </w:pPr>
      <w:r>
        <w:t>تنتج عن الباب قاعدة أولى: المصفوفة الحاسوبية تحفظ المادة في حقول موحدة وتمنع ضياع سبب الإدخال والسياق والوظيفة ودرجة الصلة. ويجب أن تظهر القاعدة في نموذج البيانات والإجراء، لا في مقدمة الكتاب فقط.</w:t>
      </w:r>
    </w:p>
    <w:p>
      <w:pPr>
        <w:spacing w:line="283" w:lineRule="auto" w:after="80"/>
        <w:ind w:firstLine="397"/>
        <w:jc w:val="both"/>
        <w:bidi/>
      </w:pPr>
      <w:r>
        <w:t>وتقرر قاعدة ثانية أن «المعرف» لا يكفي وحده لإثبات اكتمال «المصفوفة». فكل أداة استدعاء تكشف جزءاً وتفشل في أجزاء، ولذلك يعمل المنهج بتكامل المسارات.</w:t>
      </w:r>
    </w:p>
    <w:p>
      <w:pPr>
        <w:spacing w:line="283" w:lineRule="auto" w:after="80"/>
        <w:ind w:firstLine="397"/>
        <w:jc w:val="both"/>
        <w:bidi/>
      </w:pPr>
      <w:r>
        <w:t>أما القاعدة الثالثة فتجعل مخطط بيانات وقاموس حقول شرطين قبل الانتقال إلى استخراج المفهوم أو الشبكة. وإذا فشلا خُفضت درجة النتيجة أو أُعيد فتح المدونة.</w:t>
      </w:r>
    </w:p>
    <w:p>
      <w:pPr>
        <w:spacing w:line="283" w:lineRule="auto" w:after="80"/>
        <w:ind w:firstLine="397"/>
        <w:jc w:val="both"/>
        <w:bidi/>
      </w:pPr>
      <w:r>
        <w:t>وتقرر القاعدة الرابعة أن تصدير قابل للتدقيق ليس عملاً أرشيفياً، بل جزء من البرهان؛ لأن الباحث يستطيع من خلاله بيان ما الذي عُرف وما الذي لم يُعرف وما الذي تغير بين الإصدارات.</w:t>
      </w:r>
    </w:p>
    <w:p>
      <w:pPr>
        <w:spacing w:line="283" w:lineRule="auto" w:after="80"/>
        <w:ind w:firstLine="397"/>
        <w:jc w:val="both"/>
        <w:bidi/>
      </w:pPr>
      <w:r>
        <w:t>ينتهي الباب إلى نتيجة تشغيلية: لا تفسير بياني بلا مدونة قابلة للفحص، ولا مدونة علمية بلا سؤال وحدود واستدعاء متعدد وسجل استبعاد واختبار شمول ومراجعة وإصدار.</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20"/>
              </w:rPr>
              <w:t>الحقل</w:t>
            </w:r>
          </w:p>
        </w:tc>
        <w:tc>
          <w:tcPr>
            <w:tcW w:type="dxa" w:w="2635"/>
            <w:vAlign w:val="center"/>
          </w:tcPr>
          <w:p>
            <w:pPr>
              <w:spacing w:line="283" w:lineRule="auto" w:after="0"/>
              <w:jc w:val="center"/>
              <w:bidi/>
            </w:pPr>
            <w:r>
              <w:rPr>
                <w:b/>
                <w:sz w:val="20"/>
              </w:rPr>
              <w:t>السؤال</w:t>
            </w:r>
          </w:p>
        </w:tc>
        <w:tc>
          <w:tcPr>
            <w:tcW w:type="dxa" w:w="2635"/>
            <w:vAlign w:val="center"/>
          </w:tcPr>
          <w:p>
            <w:pPr>
              <w:spacing w:line="283" w:lineRule="auto" w:after="0"/>
              <w:jc w:val="center"/>
              <w:bidi/>
            </w:pPr>
            <w:r>
              <w:rPr>
                <w:b/>
                <w:sz w:val="20"/>
              </w:rPr>
              <w:t>المخرج</w:t>
            </w:r>
          </w:p>
        </w:tc>
      </w:tr>
      <w:tr>
        <w:trPr>
          <w:cantSplit/>
        </w:trPr>
        <w:tc>
          <w:tcPr>
            <w:tcW w:type="dxa" w:w="2635"/>
            <w:vAlign w:val="center"/>
          </w:tcPr>
          <w:p>
            <w:pPr>
              <w:spacing w:line="283" w:lineRule="auto" w:after="0"/>
              <w:jc w:val="right"/>
              <w:bidi/>
            </w:pPr>
            <w:r>
              <w:rPr>
                <w:sz w:val="20"/>
              </w:rPr>
              <w:t>السؤال</w:t>
            </w:r>
          </w:p>
        </w:tc>
        <w:tc>
          <w:tcPr>
            <w:tcW w:type="dxa" w:w="2635"/>
            <w:vAlign w:val="center"/>
          </w:tcPr>
          <w:p>
            <w:pPr>
              <w:spacing w:line="283" w:lineRule="auto" w:after="0"/>
              <w:jc w:val="right"/>
              <w:bidi/>
            </w:pPr>
            <w:r>
              <w:rPr>
                <w:sz w:val="20"/>
              </w:rPr>
              <w:t>ما وحدة البحث وحدوده؟</w:t>
            </w:r>
          </w:p>
        </w:tc>
        <w:tc>
          <w:tcPr>
            <w:tcW w:type="dxa" w:w="2635"/>
            <w:vAlign w:val="center"/>
          </w:tcPr>
          <w:p>
            <w:pPr>
              <w:spacing w:line="283" w:lineRule="auto" w:after="0"/>
              <w:jc w:val="right"/>
              <w:bidi/>
            </w:pPr>
            <w:r>
              <w:rPr>
                <w:sz w:val="20"/>
              </w:rPr>
              <w:t>مخطط بيانات</w:t>
            </w:r>
          </w:p>
        </w:tc>
      </w:tr>
      <w:tr>
        <w:trPr>
          <w:cantSplit/>
        </w:trPr>
        <w:tc>
          <w:tcPr>
            <w:tcW w:type="dxa" w:w="2635"/>
            <w:vAlign w:val="center"/>
          </w:tcPr>
          <w:p>
            <w:pPr>
              <w:spacing w:line="283" w:lineRule="auto" w:after="0"/>
              <w:jc w:val="right"/>
              <w:bidi/>
            </w:pPr>
            <w:r>
              <w:rPr>
                <w:sz w:val="20"/>
              </w:rPr>
              <w:t>الاستدعاء</w:t>
            </w:r>
          </w:p>
        </w:tc>
        <w:tc>
          <w:tcPr>
            <w:tcW w:type="dxa" w:w="2635"/>
            <w:vAlign w:val="center"/>
          </w:tcPr>
          <w:p>
            <w:pPr>
              <w:spacing w:line="283" w:lineRule="auto" w:after="0"/>
              <w:jc w:val="right"/>
              <w:bidi/>
            </w:pPr>
            <w:r>
              <w:rPr>
                <w:sz w:val="20"/>
              </w:rPr>
              <w:t>ما مسارات العثور على المواضع؟</w:t>
            </w:r>
          </w:p>
        </w:tc>
        <w:tc>
          <w:tcPr>
            <w:tcW w:type="dxa" w:w="2635"/>
            <w:vAlign w:val="center"/>
          </w:tcPr>
          <w:p>
            <w:pPr>
              <w:spacing w:line="283" w:lineRule="auto" w:after="0"/>
              <w:jc w:val="right"/>
              <w:bidi/>
            </w:pPr>
            <w:r>
              <w:rPr>
                <w:sz w:val="20"/>
              </w:rPr>
              <w:t>معرف ثابت</w:t>
            </w:r>
          </w:p>
        </w:tc>
      </w:tr>
      <w:tr>
        <w:trPr>
          <w:cantSplit/>
        </w:trPr>
        <w:tc>
          <w:tcPr>
            <w:tcW w:type="dxa" w:w="2635"/>
            <w:vAlign w:val="center"/>
          </w:tcPr>
          <w:p>
            <w:pPr>
              <w:spacing w:line="283" w:lineRule="auto" w:after="0"/>
              <w:jc w:val="right"/>
              <w:bidi/>
            </w:pPr>
            <w:r>
              <w:rPr>
                <w:sz w:val="20"/>
              </w:rPr>
              <w:t>التصنيف</w:t>
            </w:r>
          </w:p>
        </w:tc>
        <w:tc>
          <w:tcPr>
            <w:tcW w:type="dxa" w:w="2635"/>
            <w:vAlign w:val="center"/>
          </w:tcPr>
          <w:p>
            <w:pPr>
              <w:spacing w:line="283" w:lineRule="auto" w:after="0"/>
              <w:jc w:val="right"/>
              <w:bidi/>
            </w:pPr>
            <w:r>
              <w:rPr>
                <w:sz w:val="20"/>
              </w:rPr>
              <w:t>كيف تُحدد الصلة والوظيفة؟</w:t>
            </w:r>
          </w:p>
        </w:tc>
        <w:tc>
          <w:tcPr>
            <w:tcW w:type="dxa" w:w="2635"/>
            <w:vAlign w:val="center"/>
          </w:tcPr>
          <w:p>
            <w:pPr>
              <w:spacing w:line="283" w:lineRule="auto" w:after="0"/>
              <w:jc w:val="right"/>
              <w:bidi/>
            </w:pPr>
            <w:r>
              <w:rPr>
                <w:sz w:val="20"/>
              </w:rPr>
              <w:t>قاموس حقول</w:t>
            </w:r>
          </w:p>
        </w:tc>
      </w:tr>
      <w:tr>
        <w:trPr>
          <w:cantSplit/>
        </w:trPr>
        <w:tc>
          <w:tcPr>
            <w:tcW w:type="dxa" w:w="2635"/>
            <w:vAlign w:val="center"/>
          </w:tcPr>
          <w:p>
            <w:pPr>
              <w:spacing w:line="283" w:lineRule="auto" w:after="0"/>
              <w:jc w:val="right"/>
              <w:bidi/>
            </w:pPr>
            <w:r>
              <w:rPr>
                <w:sz w:val="20"/>
              </w:rPr>
              <w:t>الاستبعاد</w:t>
            </w:r>
          </w:p>
        </w:tc>
        <w:tc>
          <w:tcPr>
            <w:tcW w:type="dxa" w:w="2635"/>
            <w:vAlign w:val="center"/>
          </w:tcPr>
          <w:p>
            <w:pPr>
              <w:spacing w:line="283" w:lineRule="auto" w:after="0"/>
              <w:jc w:val="right"/>
              <w:bidi/>
            </w:pPr>
            <w:r>
              <w:rPr>
                <w:sz w:val="20"/>
              </w:rPr>
              <w:t>ما الذي فُحص ولماذا خرج؟</w:t>
            </w:r>
          </w:p>
        </w:tc>
        <w:tc>
          <w:tcPr>
            <w:tcW w:type="dxa" w:w="2635"/>
            <w:vAlign w:val="center"/>
          </w:tcPr>
          <w:p>
            <w:pPr>
              <w:spacing w:line="283" w:lineRule="auto" w:after="0"/>
              <w:jc w:val="right"/>
              <w:bidi/>
            </w:pPr>
            <w:r>
              <w:rPr>
                <w:sz w:val="20"/>
              </w:rPr>
              <w:t>سجل معلل</w:t>
            </w:r>
          </w:p>
        </w:tc>
      </w:tr>
      <w:tr>
        <w:trPr>
          <w:cantSplit/>
        </w:trPr>
        <w:tc>
          <w:tcPr>
            <w:tcW w:type="dxa" w:w="2635"/>
            <w:vAlign w:val="center"/>
          </w:tcPr>
          <w:p>
            <w:pPr>
              <w:spacing w:line="283" w:lineRule="auto" w:after="0"/>
              <w:jc w:val="right"/>
              <w:bidi/>
            </w:pPr>
            <w:r>
              <w:rPr>
                <w:sz w:val="20"/>
              </w:rPr>
              <w:t>التحقق</w:t>
            </w:r>
          </w:p>
        </w:tc>
        <w:tc>
          <w:tcPr>
            <w:tcW w:type="dxa" w:w="2635"/>
            <w:vAlign w:val="center"/>
          </w:tcPr>
          <w:p>
            <w:pPr>
              <w:spacing w:line="283" w:lineRule="auto" w:after="0"/>
              <w:jc w:val="right"/>
              <w:bidi/>
            </w:pPr>
            <w:r>
              <w:rPr>
                <w:sz w:val="20"/>
              </w:rPr>
              <w:t>كيف يُختبر الشمول؟</w:t>
            </w:r>
          </w:p>
        </w:tc>
        <w:tc>
          <w:tcPr>
            <w:tcW w:type="dxa" w:w="2635"/>
            <w:vAlign w:val="center"/>
          </w:tcPr>
          <w:p>
            <w:pPr>
              <w:spacing w:line="283" w:lineRule="auto" w:after="0"/>
              <w:jc w:val="right"/>
              <w:bidi/>
            </w:pPr>
            <w:r>
              <w:rPr>
                <w:sz w:val="20"/>
              </w:rPr>
              <w:t>مراجعة مستقلة</w:t>
            </w:r>
          </w:p>
        </w:tc>
      </w:tr>
      <w:tr>
        <w:trPr>
          <w:cantSplit/>
        </w:trPr>
        <w:tc>
          <w:tcPr>
            <w:tcW w:type="dxa" w:w="2635"/>
            <w:vAlign w:val="center"/>
          </w:tcPr>
          <w:p>
            <w:pPr>
              <w:spacing w:line="283" w:lineRule="auto" w:after="0"/>
              <w:jc w:val="right"/>
              <w:bidi/>
            </w:pPr>
            <w:r>
              <w:rPr>
                <w:sz w:val="20"/>
              </w:rPr>
              <w:t>الإصدار</w:t>
            </w:r>
          </w:p>
        </w:tc>
        <w:tc>
          <w:tcPr>
            <w:tcW w:type="dxa" w:w="2635"/>
            <w:vAlign w:val="center"/>
          </w:tcPr>
          <w:p>
            <w:pPr>
              <w:spacing w:line="283" w:lineRule="auto" w:after="0"/>
              <w:jc w:val="right"/>
              <w:bidi/>
            </w:pPr>
            <w:r>
              <w:rPr>
                <w:sz w:val="20"/>
              </w:rPr>
              <w:t>كيف يُحفظ التغيير؟</w:t>
            </w:r>
          </w:p>
        </w:tc>
        <w:tc>
          <w:tcPr>
            <w:tcW w:type="dxa" w:w="2635"/>
            <w:vAlign w:val="center"/>
          </w:tcPr>
          <w:p>
            <w:pPr>
              <w:spacing w:line="283" w:lineRule="auto" w:after="0"/>
              <w:jc w:val="right"/>
              <w:bidi/>
            </w:pPr>
            <w:r>
              <w:rPr>
                <w:sz w:val="20"/>
              </w:rPr>
              <w:t>تصدير قابل للتدقيق</w:t>
            </w:r>
          </w:p>
        </w:tc>
      </w:tr>
    </w:tbl>
    <w:p>
      <w:r>
        <w:br w:type="page"/>
      </w:r>
    </w:p>
    <w:p>
      <w:pPr>
        <w:pStyle w:val="Heading1"/>
        <w:spacing w:line="283" w:lineRule="auto" w:after="120"/>
        <w:jc w:val="right"/>
        <w:keepNext/>
        <w:bidi/>
      </w:pPr>
      <w:r>
        <w:t>الباب الثالث عشر: التحقق البشري والحاسوبي والمراجعة المستقلة</w:t>
      </w:r>
    </w:p>
    <w:p>
      <w:pPr>
        <w:spacing w:line="283" w:lineRule="auto" w:after="80"/>
        <w:ind w:firstLine="397"/>
        <w:jc w:val="both"/>
        <w:bidi/>
      </w:pPr>
      <w:r>
        <w:t>التحقق المستقل شرط لدعوى الشمول، ويشمل الباحث الثاني وأدوات البحث المختلفة والاختبارات العشوائية.</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هذا الباب عن موقع «المراجعة» في بناء المدونة، وينطلق من أن التحقق المستقل شرط لدعوى الشمول، ويشمل الباحث الثاني وأدوات البحث المختلفة والاختبارات العشوائية. ولا يكفي قبول هذه العبارة نظرياً؛ إذ يجب تحويلها إلى إجراء يستطيع باحث آخر إعادة تنفيذه والوصول إلى المادة نفسها تقريباً.</w:t>
      </w:r>
    </w:p>
    <w:p>
      <w:pPr>
        <w:spacing w:line="283" w:lineRule="auto" w:after="80"/>
        <w:ind w:firstLine="397"/>
        <w:jc w:val="both"/>
        <w:bidi/>
      </w:pPr>
      <w:r>
        <w:t>تتحدد فرضية الباب من خلال العلاقة بين «المراجعة» و«الاستقلال». فإذا لم يُفصل بينهما أصبحت حدود المدونة قابلة للتغيير بعد رؤية النتائج، وفقدت دعوى الشمول معناها العلمي.</w:t>
      </w:r>
    </w:p>
    <w:p>
      <w:pPr>
        <w:spacing w:line="283" w:lineRule="auto" w:after="80"/>
        <w:ind w:firstLine="397"/>
        <w:jc w:val="both"/>
        <w:bidi/>
      </w:pPr>
      <w:r>
        <w:t>يُصاغ السؤال بصورة تشغيلية تحدد ما يدخل وما لا يدخل، وما درجة الصلة المطلوبة، وما الحد الزمني أو النصي أو المفهومي. ويُحفظ السؤال قبل بدء الجمع حتى يمكن كشف أي توسع لاحق سببه الرغبة في دعم نتيجة.</w:t>
      </w:r>
    </w:p>
    <w:p>
      <w:pPr>
        <w:spacing w:line="283" w:lineRule="auto" w:after="80"/>
        <w:ind w:firstLine="397"/>
        <w:jc w:val="both"/>
        <w:bidi/>
      </w:pPr>
      <w:r>
        <w:t>لا يكون النجاح بكثرة الآيات وحدها، بل بقدرة المدونة على إظهار المادة المؤيدة والمقيدة والنافية والحدية. ولهذا يُسأل منذ البداية: ما الآية التي لو ظهرت لغيرت النتيجة، وكيف يمكن البحث عنها؟</w:t>
      </w:r>
    </w:p>
    <w:p>
      <w:pPr>
        <w:spacing w:line="283" w:lineRule="auto" w:after="80"/>
        <w:ind w:firstLine="397"/>
        <w:jc w:val="both"/>
        <w:bidi/>
      </w:pPr>
      <w:r>
        <w:t>ينتهي سؤال الباب إلى مخرج يتعلق بـمراجع ثان وبحث بديل. ويجب أن يكون المخرج قابلاً للتدقيق، لا وصفاً عاماً من قبيل «جمعنا الآيات المتعلقة بالموضوع».</w:t>
      </w:r>
    </w:p>
    <w:p>
      <w:pPr>
        <w:pStyle w:val="Heading2"/>
        <w:spacing w:line="283" w:lineRule="auto" w:after="120"/>
        <w:jc w:val="right"/>
        <w:keepNext/>
        <w:bidi/>
      </w:pPr>
      <w:r>
        <w:t>التحرير المفهومي</w:t>
      </w:r>
    </w:p>
    <w:p>
      <w:pPr>
        <w:spacing w:line="283" w:lineRule="auto" w:after="80"/>
        <w:ind w:firstLine="397"/>
        <w:jc w:val="both"/>
        <w:bidi/>
      </w:pPr>
      <w:r>
        <w:t>يُحرر مفهوم «الاستقلال» من الالتباسات القريبة به، ولا سيما علاقته بـ«التحقق» و«العينة». فالمدونة لا تستفيد من كثرة الحقول إذا كانت المفاهيم التي تحملها هذه الحقول غير مضبوطة.</w:t>
      </w:r>
    </w:p>
    <w:p>
      <w:pPr>
        <w:spacing w:line="283" w:lineRule="auto" w:after="80"/>
        <w:ind w:firstLine="397"/>
        <w:jc w:val="both"/>
        <w:bidi/>
      </w:pPr>
      <w:r>
        <w:t>تظهر أهمية الحد الاصطلاحي حين يكون اللفظ القرآني أوسع أو أضيق من المصطلح البحثي. ويجب أن يسجل الباحث هل يستدعي لفظاً أو مفهوماً أو وظيفةً أو مقابلاً، لأن كل مسار ينتج مجموعة مختلفة من المواضع.</w:t>
      </w:r>
    </w:p>
    <w:p>
      <w:pPr>
        <w:spacing w:line="283" w:lineRule="auto" w:after="80"/>
        <w:ind w:firstLine="397"/>
        <w:jc w:val="both"/>
        <w:bidi/>
      </w:pPr>
      <w:r>
        <w:t>تُفصل المادة الخام من الحكم عليها؛ فوجود آية في قائمة المرشحين لا يعني قبولها في المدونة النهائية، كما أن استبعادها لا يعني عدم قيمتها في بحث آخر. وتُحفظ حالة المرشح مستقلةً عن حالة القبول.</w:t>
      </w:r>
    </w:p>
    <w:p>
      <w:pPr>
        <w:spacing w:line="283" w:lineRule="auto" w:after="80"/>
        <w:ind w:firstLine="397"/>
        <w:jc w:val="both"/>
        <w:bidi/>
      </w:pPr>
      <w:r>
        <w:t>يرتبط التعريف التشغيلي بدرجة الصلة؛ فقد تكون الآية ذات صلة مباشرة أو تأسيسية أو سياقية أو مقابلة أو مآلية. وتفيد هذه الدرجات في منع التوسع غير المحدود من جهة، ومنع التضييق اللفظي من جهة أخرى.</w:t>
      </w:r>
    </w:p>
    <w:p>
      <w:pPr>
        <w:spacing w:line="283" w:lineRule="auto" w:after="80"/>
        <w:ind w:firstLine="397"/>
        <w:jc w:val="both"/>
        <w:bidi/>
      </w:pPr>
      <w:r>
        <w:t>يُراجع التعريف على أمثلة حدية لا تقع بسهولة في قلب المجال. فإذا فشل في تفسير سبب إدخالها أو استبعادها، عُدّل قبل استكمال الجمع، لا بعد استخراج النتائج.</w:t>
      </w:r>
    </w:p>
    <w:p>
      <w:pPr>
        <w:pStyle w:val="Heading2"/>
        <w:spacing w:line="283" w:lineRule="auto" w:after="120"/>
        <w:jc w:val="right"/>
        <w:keepNext/>
        <w:bidi/>
      </w:pPr>
      <w:r>
        <w:t>خطوات البناء والإجراءات</w:t>
      </w:r>
    </w:p>
    <w:p>
      <w:pPr>
        <w:spacing w:line="283" w:lineRule="auto" w:after="80"/>
        <w:ind w:firstLine="397"/>
        <w:jc w:val="both"/>
        <w:bidi/>
      </w:pPr>
      <w:r>
        <w:t>تبدأ الإجراءات بإنشاء قاموس استدعاء أولي لـ«التحقق» يشمل الجذور والصيغ والتراكيب والألفاظ القريبة، ثم يُوسع تدريجياً بالسياق والمقابلات والوظائف. ويُوثق مصدر كل إضافة إلى القاموس.</w:t>
      </w:r>
    </w:p>
    <w:p>
      <w:pPr>
        <w:spacing w:line="283" w:lineRule="auto" w:after="80"/>
        <w:ind w:firstLine="397"/>
        <w:jc w:val="both"/>
        <w:bidi/>
      </w:pPr>
      <w:r>
        <w:t>يُنفذ البحث في أكثر من مسار: بحث لفظي دقيق، وبحث اشتقاقي، وبحث في التراكيب، وبحث مفهومي، وبحث بالسياقات والسور. ثم تُدمج النتائج بعد إزالة التطابقات لا بعد حذف المواضع المتكررة وظيفياً.</w:t>
      </w:r>
    </w:p>
    <w:p>
      <w:pPr>
        <w:spacing w:line="283" w:lineRule="auto" w:after="80"/>
        <w:ind w:firstLine="397"/>
        <w:jc w:val="both"/>
        <w:bidi/>
      </w:pPr>
      <w:r>
        <w:t>يُفحص كل موضع في سياقه القريب والسُّوري قبل تثبيت صلته. فاللفظ نفسه قد يؤدي وظيفة مختلفة، وقد يخرج من المجال بسبب تركيب خاص، بينما تدخل آية بلا اللفظ لأنها تشرح الحد أو المقابل.</w:t>
      </w:r>
    </w:p>
    <w:p>
      <w:pPr>
        <w:spacing w:line="283" w:lineRule="auto" w:after="80"/>
        <w:ind w:firstLine="397"/>
        <w:jc w:val="both"/>
        <w:bidi/>
      </w:pPr>
      <w:r>
        <w:t>بعد الجمع الأولي يُجرى استدعاء عكسي: تُقرأ الآيات المقبولة لاستخراج ألفاظ وعلاقات جديدة، ثم يُعاد البحث بها في القرآن. وتكرر الدورة حتى تنخفض الإضافات الجديدة إلى حد معلن.</w:t>
      </w:r>
    </w:p>
    <w:p>
      <w:pPr>
        <w:spacing w:line="283" w:lineRule="auto" w:after="80"/>
        <w:ind w:firstLine="397"/>
        <w:jc w:val="both"/>
        <w:bidi/>
      </w:pPr>
      <w:r>
        <w:t>يُختم الإجراء بإقفال مؤقت للمدونة قبل التحليل، حتى لا تُضاف الآيات فقط لأنها توافق نظرية بدأت تتشكل. وأي إضافة لاحقة تُسجل بوصفها تعديلاً له سبب وتاريخ.</w:t>
      </w:r>
    </w:p>
    <w:p>
      <w:pPr>
        <w:pStyle w:val="Heading2"/>
        <w:spacing w:line="283" w:lineRule="auto" w:after="120"/>
        <w:jc w:val="right"/>
        <w:keepNext/>
        <w:bidi/>
      </w:pPr>
      <w:r>
        <w:t>حقول التوثيق والمصفوفة</w:t>
      </w:r>
    </w:p>
    <w:p>
      <w:pPr>
        <w:spacing w:line="283" w:lineRule="auto" w:after="80"/>
        <w:ind w:firstLine="397"/>
        <w:jc w:val="both"/>
        <w:bidi/>
      </w:pPr>
      <w:r>
        <w:t>يجب أن يحمل كل سجل معرفاً ثابتاً وحقولاً لـ«العينة» و«الاتساق» و«المراجعة»، إلى جانب السورة والآية والنص والصيغة والسياق وسبب الإدخال ودرجة الصلة وحالة المراجعة.</w:t>
      </w:r>
    </w:p>
    <w:p>
      <w:pPr>
        <w:spacing w:line="283" w:lineRule="auto" w:after="80"/>
        <w:ind w:firstLine="397"/>
        <w:jc w:val="both"/>
        <w:bidi/>
      </w:pPr>
      <w:r>
        <w:t>لا تُوضع الأحكام التفسيرية الطويلة في حقل الصلة؛ بل تُفصل الملاحظة النصية من التفسير ومن الفرضية. ويسمح هذا لاحقاً بإعادة بناء النتائج من البيانات من غير توريث جميع تأويلات الباحث.</w:t>
      </w:r>
    </w:p>
    <w:p>
      <w:pPr>
        <w:spacing w:line="283" w:lineRule="auto" w:after="80"/>
        <w:ind w:firstLine="397"/>
        <w:jc w:val="both"/>
        <w:bidi/>
      </w:pPr>
      <w:r>
        <w:t>يُخصص حقل للمصدر وطريقة الاستخراج: هل عُثر على الموضع ببحث جذري أم مفهومي أم بسياق سورة أم عن طريق آية مقابلة؟ وهذا الحقل يساعد على قياس أي طرق البحث أكثر كشفاً للمواضع المفقودة.</w:t>
      </w:r>
    </w:p>
    <w:p>
      <w:pPr>
        <w:spacing w:line="283" w:lineRule="auto" w:after="80"/>
        <w:ind w:firstLine="397"/>
        <w:jc w:val="both"/>
        <w:bidi/>
      </w:pPr>
      <w:r>
        <w:t>تُحفظ حالة المراجعة في مراحل: مرشح، ومقبول أولياً، ومقبول بعد المراجعة، ومستبعد معلل، ومعلق. ولا يُحذف السجل من القاعدة إذا تغيرت حالته، بل يُحفظ تاريخ القرار.</w:t>
      </w:r>
    </w:p>
    <w:p>
      <w:pPr>
        <w:spacing w:line="283" w:lineRule="auto" w:after="80"/>
        <w:ind w:firstLine="397"/>
        <w:jc w:val="both"/>
        <w:bidi/>
      </w:pPr>
      <w:r>
        <w:t>تتطلب المصفوفة قاموس حقول يشرح المعنى والقيم المسموح بها، حتى لا يستعمل باحثان مصطلح «حاكم» أو «صلة عالية» بمعنيين مختلفين.</w:t>
      </w:r>
    </w:p>
    <w:p>
      <w:pPr>
        <w:pStyle w:val="Heading2"/>
        <w:spacing w:line="283" w:lineRule="auto" w:after="120"/>
        <w:jc w:val="right"/>
        <w:keepNext/>
        <w:bidi/>
      </w:pPr>
      <w:r>
        <w:t>الاختبارات ومعايير الجودة</w:t>
      </w:r>
    </w:p>
    <w:p>
      <w:pPr>
        <w:spacing w:line="283" w:lineRule="auto" w:after="80"/>
        <w:ind w:firstLine="397"/>
        <w:jc w:val="both"/>
        <w:bidi/>
      </w:pPr>
      <w:r>
        <w:t>تُقاس جودة المدونة في بعدين مختلفين: الاستدعاء، أي القدرة على العثور على المواضع ذات الصلة، والدقة، أي عدم إغراق المدونة بمواضع لا تؤثر في السؤال. ولا يصح تعظيم أحدهما وإهمال الآخر.</w:t>
      </w:r>
    </w:p>
    <w:p>
      <w:pPr>
        <w:spacing w:line="283" w:lineRule="auto" w:after="80"/>
        <w:ind w:firstLine="397"/>
        <w:jc w:val="both"/>
        <w:bidi/>
      </w:pPr>
      <w:r>
        <w:t>يُختبر الشمول بعينة بحث مستقلة، وبقائمة مواضع معيارية ينبغي أن تستدعيها الخوارزمية، وباختبار الآيات النافية التي يصعب على البحث المؤيد للنظرية اكتشافها.</w:t>
      </w:r>
    </w:p>
    <w:p>
      <w:pPr>
        <w:spacing w:line="283" w:lineRule="auto" w:after="80"/>
        <w:ind w:firstLine="397"/>
        <w:jc w:val="both"/>
        <w:bidi/>
      </w:pPr>
      <w:r>
        <w:t>تُراجع المدونة بواسطة باحث ثان لا يرى التصنيف النهائي في الجولة الأولى، ثم تُقارن حالات الاتفاق والخلاف. ولا يشترط التطابق الكامل، لكن يجب تفسير الفروق وتعديل المعايير عند تكرر نمط الخلاف.</w:t>
      </w:r>
    </w:p>
    <w:p>
      <w:pPr>
        <w:spacing w:line="283" w:lineRule="auto" w:after="80"/>
        <w:ind w:firstLine="397"/>
        <w:jc w:val="both"/>
        <w:bidi/>
      </w:pPr>
      <w:r>
        <w:t>تُجرى اختبارات حدية على «الاتساق» و«المراجعة»: مثال يجب إدخاله، ومثال يجب استبعاده، ومثال يحتمل الوجهين. ويكشف المثال الثالث جودة تعريف المجال أكثر من الأمثلة الواضحة.</w:t>
      </w:r>
    </w:p>
    <w:p>
      <w:pPr>
        <w:spacing w:line="283" w:lineRule="auto" w:after="80"/>
        <w:ind w:firstLine="397"/>
        <w:jc w:val="both"/>
        <w:bidi/>
      </w:pPr>
      <w:r>
        <w:t>تُعلن درجة اكتمال المدونة بصيغة متواضعة، مثل «استيعاب مرتفع ضمن بروتوكول البحث المحدد»، ولا تُستعمل عبارة «مئة بالمئة» من غير معيار يمكن اختباره.</w:t>
      </w:r>
    </w:p>
    <w:p>
      <w:pPr>
        <w:pStyle w:val="Heading2"/>
        <w:spacing w:line="283" w:lineRule="auto" w:after="120"/>
        <w:jc w:val="right"/>
        <w:keepNext/>
        <w:bidi/>
      </w:pPr>
      <w:r>
        <w:t>المخاطر والمغالطات</w:t>
      </w:r>
    </w:p>
    <w:p>
      <w:pPr>
        <w:spacing w:line="283" w:lineRule="auto" w:after="80"/>
        <w:ind w:firstLine="397"/>
        <w:jc w:val="both"/>
        <w:bidi/>
      </w:pPr>
      <w:r>
        <w:t>أول خطر هو مراجعة المؤلف لنفسه فقط؛ لأنه يسمح للباحث بتشكيل المادة وفق النتيجة التي يريدها. ويُعالج بتثبيت السؤال وقاموس الاستدعاء وقواعد الإدخال قبل التفسير.</w:t>
      </w:r>
    </w:p>
    <w:p>
      <w:pPr>
        <w:spacing w:line="283" w:lineRule="auto" w:after="80"/>
        <w:ind w:firstLine="397"/>
        <w:jc w:val="both"/>
        <w:bidi/>
      </w:pPr>
      <w:r>
        <w:t>ويظهر خطر أداة بحث واحدة عندما تُدمج الملاحظة بالاستنباط أو تُعامل درجة الصلة كدرجة حجية. ويجب أن تبقى حقول البيانات منفصلةً عن مخرجات النظرية.</w:t>
      </w:r>
    </w:p>
    <w:p>
      <w:pPr>
        <w:spacing w:line="283" w:lineRule="auto" w:after="80"/>
        <w:ind w:firstLine="397"/>
        <w:jc w:val="both"/>
        <w:bidi/>
      </w:pPr>
      <w:r>
        <w:t>أما تحيز التأكيد فينشأ غالباً من استعمال أداة بحث واحدة أو من الاقتصار على الألفاظ التي يعرفها الباحث مسبقاً. ويعالجه البحث المتعدد والاستدعاء العكسي والمراجعة المستقلة.</w:t>
      </w:r>
    </w:p>
    <w:p>
      <w:pPr>
        <w:spacing w:line="283" w:lineRule="auto" w:after="80"/>
        <w:ind w:firstLine="397"/>
        <w:jc w:val="both"/>
        <w:bidi/>
      </w:pPr>
      <w:r>
        <w:t>ويؤدي عدم قياس الخلاف إلى فقدان الشفافية؛ إذ لا يستطيع الباحث اللاحق معرفة ما إذا كانت الآية غائبةً لأنها فُحصت أو لأنها لم تُكتشف. ولهذا يكون سجل الاستبعاد وعدم اليقين جزءاً أصيلاً من المدونة.</w:t>
      </w:r>
    </w:p>
    <w:p>
      <w:pPr>
        <w:spacing w:line="283" w:lineRule="auto" w:after="80"/>
        <w:ind w:firstLine="397"/>
        <w:jc w:val="both"/>
        <w:bidi/>
      </w:pPr>
      <w:r>
        <w:t>لا تُحل هذه المخاطر بالنصيحة الأخلاقية وحدها، بل بتصميم البيانات والإجراءات والصلاحيات: كل حذف له سجل، وكل تعديل له إصدار، وكل دعوى شمول لها اختبار.</w:t>
      </w:r>
    </w:p>
    <w:p>
      <w:pPr>
        <w:pStyle w:val="Heading2"/>
        <w:spacing w:line="283" w:lineRule="auto" w:after="120"/>
        <w:jc w:val="right"/>
        <w:keepNext/>
        <w:bidi/>
      </w:pPr>
      <w:r>
        <w:t>القواعد والنتائج</w:t>
      </w:r>
    </w:p>
    <w:p>
      <w:pPr>
        <w:spacing w:line="283" w:lineRule="auto" w:after="80"/>
        <w:ind w:firstLine="397"/>
        <w:jc w:val="both"/>
        <w:bidi/>
      </w:pPr>
      <w:r>
        <w:t>تنتج عن الباب قاعدة أولى: التحقق المستقل شرط لدعوى الشمول، ويشمل الباحث الثاني وأدوات البحث المختلفة والاختبارات العشوائية. ويجب أن تظهر القاعدة في نموذج البيانات والإجراء، لا في مقدمة الكتاب فقط.</w:t>
      </w:r>
    </w:p>
    <w:p>
      <w:pPr>
        <w:spacing w:line="283" w:lineRule="auto" w:after="80"/>
        <w:ind w:firstLine="397"/>
        <w:jc w:val="both"/>
        <w:bidi/>
      </w:pPr>
      <w:r>
        <w:t>وتقرر قاعدة ثانية أن «الاستقلال» لا يكفي وحده لإثبات اكتمال «التحقق». فكل أداة استدعاء تكشف جزءاً وتفشل في أجزاء، ولذلك يعمل المنهج بتكامل المسارات.</w:t>
      </w:r>
    </w:p>
    <w:p>
      <w:pPr>
        <w:spacing w:line="283" w:lineRule="auto" w:after="80"/>
        <w:ind w:firstLine="397"/>
        <w:jc w:val="both"/>
        <w:bidi/>
      </w:pPr>
      <w:r>
        <w:t>أما القاعدة الثالثة فتجعل مراجع ثان وعينة تحقق شرطين قبل الانتقال إلى استخراج المفهوم أو الشبكة. وإذا فشلا خُفضت درجة النتيجة أو أُعيد فتح المدونة.</w:t>
      </w:r>
    </w:p>
    <w:p>
      <w:pPr>
        <w:spacing w:line="283" w:lineRule="auto" w:after="80"/>
        <w:ind w:firstLine="397"/>
        <w:jc w:val="both"/>
        <w:bidi/>
      </w:pPr>
      <w:r>
        <w:t>وتقرر القاعدة الرابعة أن سجل اختلاف ليس عملاً أرشيفياً، بل جزء من البرهان؛ لأن الباحث يستطيع من خلاله بيان ما الذي عُرف وما الذي لم يُعرف وما الذي تغير بين الإصدارات.</w:t>
      </w:r>
    </w:p>
    <w:p>
      <w:pPr>
        <w:spacing w:line="283" w:lineRule="auto" w:after="80"/>
        <w:ind w:firstLine="397"/>
        <w:jc w:val="both"/>
        <w:bidi/>
      </w:pPr>
      <w:r>
        <w:t>ينتهي الباب إلى نتيجة تشغيلية: لا تفسير بياني بلا مدونة قابلة للفحص، ولا مدونة علمية بلا سؤال وحدود واستدعاء متعدد وسجل استبعاد واختبار شمول ومراجعة وإصدار.</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20"/>
              </w:rPr>
              <w:t>الحقل</w:t>
            </w:r>
          </w:p>
        </w:tc>
        <w:tc>
          <w:tcPr>
            <w:tcW w:type="dxa" w:w="2635"/>
            <w:vAlign w:val="center"/>
          </w:tcPr>
          <w:p>
            <w:pPr>
              <w:spacing w:line="283" w:lineRule="auto" w:after="0"/>
              <w:jc w:val="center"/>
              <w:bidi/>
            </w:pPr>
            <w:r>
              <w:rPr>
                <w:b/>
                <w:sz w:val="20"/>
              </w:rPr>
              <w:t>السؤال</w:t>
            </w:r>
          </w:p>
        </w:tc>
        <w:tc>
          <w:tcPr>
            <w:tcW w:type="dxa" w:w="2635"/>
            <w:vAlign w:val="center"/>
          </w:tcPr>
          <w:p>
            <w:pPr>
              <w:spacing w:line="283" w:lineRule="auto" w:after="0"/>
              <w:jc w:val="center"/>
              <w:bidi/>
            </w:pPr>
            <w:r>
              <w:rPr>
                <w:b/>
                <w:sz w:val="20"/>
              </w:rPr>
              <w:t>المخرج</w:t>
            </w:r>
          </w:p>
        </w:tc>
      </w:tr>
      <w:tr>
        <w:trPr>
          <w:cantSplit/>
        </w:trPr>
        <w:tc>
          <w:tcPr>
            <w:tcW w:type="dxa" w:w="2635"/>
            <w:vAlign w:val="center"/>
          </w:tcPr>
          <w:p>
            <w:pPr>
              <w:spacing w:line="283" w:lineRule="auto" w:after="0"/>
              <w:jc w:val="right"/>
              <w:bidi/>
            </w:pPr>
            <w:r>
              <w:rPr>
                <w:sz w:val="20"/>
              </w:rPr>
              <w:t>السؤال</w:t>
            </w:r>
          </w:p>
        </w:tc>
        <w:tc>
          <w:tcPr>
            <w:tcW w:type="dxa" w:w="2635"/>
            <w:vAlign w:val="center"/>
          </w:tcPr>
          <w:p>
            <w:pPr>
              <w:spacing w:line="283" w:lineRule="auto" w:after="0"/>
              <w:jc w:val="right"/>
              <w:bidi/>
            </w:pPr>
            <w:r>
              <w:rPr>
                <w:sz w:val="20"/>
              </w:rPr>
              <w:t>ما وحدة البحث وحدوده؟</w:t>
            </w:r>
          </w:p>
        </w:tc>
        <w:tc>
          <w:tcPr>
            <w:tcW w:type="dxa" w:w="2635"/>
            <w:vAlign w:val="center"/>
          </w:tcPr>
          <w:p>
            <w:pPr>
              <w:spacing w:line="283" w:lineRule="auto" w:after="0"/>
              <w:jc w:val="right"/>
              <w:bidi/>
            </w:pPr>
            <w:r>
              <w:rPr>
                <w:sz w:val="20"/>
              </w:rPr>
              <w:t>مراجع ثان</w:t>
            </w:r>
          </w:p>
        </w:tc>
      </w:tr>
      <w:tr>
        <w:trPr>
          <w:cantSplit/>
        </w:trPr>
        <w:tc>
          <w:tcPr>
            <w:tcW w:type="dxa" w:w="2635"/>
            <w:vAlign w:val="center"/>
          </w:tcPr>
          <w:p>
            <w:pPr>
              <w:spacing w:line="283" w:lineRule="auto" w:after="0"/>
              <w:jc w:val="right"/>
              <w:bidi/>
            </w:pPr>
            <w:r>
              <w:rPr>
                <w:sz w:val="20"/>
              </w:rPr>
              <w:t>الاستدعاء</w:t>
            </w:r>
          </w:p>
        </w:tc>
        <w:tc>
          <w:tcPr>
            <w:tcW w:type="dxa" w:w="2635"/>
            <w:vAlign w:val="center"/>
          </w:tcPr>
          <w:p>
            <w:pPr>
              <w:spacing w:line="283" w:lineRule="auto" w:after="0"/>
              <w:jc w:val="right"/>
              <w:bidi/>
            </w:pPr>
            <w:r>
              <w:rPr>
                <w:sz w:val="20"/>
              </w:rPr>
              <w:t>ما مسارات العثور على المواضع؟</w:t>
            </w:r>
          </w:p>
        </w:tc>
        <w:tc>
          <w:tcPr>
            <w:tcW w:type="dxa" w:w="2635"/>
            <w:vAlign w:val="center"/>
          </w:tcPr>
          <w:p>
            <w:pPr>
              <w:spacing w:line="283" w:lineRule="auto" w:after="0"/>
              <w:jc w:val="right"/>
              <w:bidi/>
            </w:pPr>
            <w:r>
              <w:rPr>
                <w:sz w:val="20"/>
              </w:rPr>
              <w:t>بحث بديل</w:t>
            </w:r>
          </w:p>
        </w:tc>
      </w:tr>
      <w:tr>
        <w:trPr>
          <w:cantSplit/>
        </w:trPr>
        <w:tc>
          <w:tcPr>
            <w:tcW w:type="dxa" w:w="2635"/>
            <w:vAlign w:val="center"/>
          </w:tcPr>
          <w:p>
            <w:pPr>
              <w:spacing w:line="283" w:lineRule="auto" w:after="0"/>
              <w:jc w:val="right"/>
              <w:bidi/>
            </w:pPr>
            <w:r>
              <w:rPr>
                <w:sz w:val="20"/>
              </w:rPr>
              <w:t>التصنيف</w:t>
            </w:r>
          </w:p>
        </w:tc>
        <w:tc>
          <w:tcPr>
            <w:tcW w:type="dxa" w:w="2635"/>
            <w:vAlign w:val="center"/>
          </w:tcPr>
          <w:p>
            <w:pPr>
              <w:spacing w:line="283" w:lineRule="auto" w:after="0"/>
              <w:jc w:val="right"/>
              <w:bidi/>
            </w:pPr>
            <w:r>
              <w:rPr>
                <w:sz w:val="20"/>
              </w:rPr>
              <w:t>كيف تُحدد الصلة والوظيفة؟</w:t>
            </w:r>
          </w:p>
        </w:tc>
        <w:tc>
          <w:tcPr>
            <w:tcW w:type="dxa" w:w="2635"/>
            <w:vAlign w:val="center"/>
          </w:tcPr>
          <w:p>
            <w:pPr>
              <w:spacing w:line="283" w:lineRule="auto" w:after="0"/>
              <w:jc w:val="right"/>
              <w:bidi/>
            </w:pPr>
            <w:r>
              <w:rPr>
                <w:sz w:val="20"/>
              </w:rPr>
              <w:t>عينة تحقق</w:t>
            </w:r>
          </w:p>
        </w:tc>
      </w:tr>
      <w:tr>
        <w:trPr>
          <w:cantSplit/>
        </w:trPr>
        <w:tc>
          <w:tcPr>
            <w:tcW w:type="dxa" w:w="2635"/>
            <w:vAlign w:val="center"/>
          </w:tcPr>
          <w:p>
            <w:pPr>
              <w:spacing w:line="283" w:lineRule="auto" w:after="0"/>
              <w:jc w:val="right"/>
              <w:bidi/>
            </w:pPr>
            <w:r>
              <w:rPr>
                <w:sz w:val="20"/>
              </w:rPr>
              <w:t>الاستبعاد</w:t>
            </w:r>
          </w:p>
        </w:tc>
        <w:tc>
          <w:tcPr>
            <w:tcW w:type="dxa" w:w="2635"/>
            <w:vAlign w:val="center"/>
          </w:tcPr>
          <w:p>
            <w:pPr>
              <w:spacing w:line="283" w:lineRule="auto" w:after="0"/>
              <w:jc w:val="right"/>
              <w:bidi/>
            </w:pPr>
            <w:r>
              <w:rPr>
                <w:sz w:val="20"/>
              </w:rPr>
              <w:t>ما الذي فُحص ولماذا خرج؟</w:t>
            </w:r>
          </w:p>
        </w:tc>
        <w:tc>
          <w:tcPr>
            <w:tcW w:type="dxa" w:w="2635"/>
            <w:vAlign w:val="center"/>
          </w:tcPr>
          <w:p>
            <w:pPr>
              <w:spacing w:line="283" w:lineRule="auto" w:after="0"/>
              <w:jc w:val="right"/>
              <w:bidi/>
            </w:pPr>
            <w:r>
              <w:rPr>
                <w:sz w:val="20"/>
              </w:rPr>
              <w:t>سجل معلل</w:t>
            </w:r>
          </w:p>
        </w:tc>
      </w:tr>
      <w:tr>
        <w:trPr>
          <w:cantSplit/>
        </w:trPr>
        <w:tc>
          <w:tcPr>
            <w:tcW w:type="dxa" w:w="2635"/>
            <w:vAlign w:val="center"/>
          </w:tcPr>
          <w:p>
            <w:pPr>
              <w:spacing w:line="283" w:lineRule="auto" w:after="0"/>
              <w:jc w:val="right"/>
              <w:bidi/>
            </w:pPr>
            <w:r>
              <w:rPr>
                <w:sz w:val="20"/>
              </w:rPr>
              <w:t>التحقق</w:t>
            </w:r>
          </w:p>
        </w:tc>
        <w:tc>
          <w:tcPr>
            <w:tcW w:type="dxa" w:w="2635"/>
            <w:vAlign w:val="center"/>
          </w:tcPr>
          <w:p>
            <w:pPr>
              <w:spacing w:line="283" w:lineRule="auto" w:after="0"/>
              <w:jc w:val="right"/>
              <w:bidi/>
            </w:pPr>
            <w:r>
              <w:rPr>
                <w:sz w:val="20"/>
              </w:rPr>
              <w:t>كيف يُختبر الشمول؟</w:t>
            </w:r>
          </w:p>
        </w:tc>
        <w:tc>
          <w:tcPr>
            <w:tcW w:type="dxa" w:w="2635"/>
            <w:vAlign w:val="center"/>
          </w:tcPr>
          <w:p>
            <w:pPr>
              <w:spacing w:line="283" w:lineRule="auto" w:after="0"/>
              <w:jc w:val="right"/>
              <w:bidi/>
            </w:pPr>
            <w:r>
              <w:rPr>
                <w:sz w:val="20"/>
              </w:rPr>
              <w:t>مراجعة مستقلة</w:t>
            </w:r>
          </w:p>
        </w:tc>
      </w:tr>
      <w:tr>
        <w:trPr>
          <w:cantSplit/>
        </w:trPr>
        <w:tc>
          <w:tcPr>
            <w:tcW w:type="dxa" w:w="2635"/>
            <w:vAlign w:val="center"/>
          </w:tcPr>
          <w:p>
            <w:pPr>
              <w:spacing w:line="283" w:lineRule="auto" w:after="0"/>
              <w:jc w:val="right"/>
              <w:bidi/>
            </w:pPr>
            <w:r>
              <w:rPr>
                <w:sz w:val="20"/>
              </w:rPr>
              <w:t>الإصدار</w:t>
            </w:r>
          </w:p>
        </w:tc>
        <w:tc>
          <w:tcPr>
            <w:tcW w:type="dxa" w:w="2635"/>
            <w:vAlign w:val="center"/>
          </w:tcPr>
          <w:p>
            <w:pPr>
              <w:spacing w:line="283" w:lineRule="auto" w:after="0"/>
              <w:jc w:val="right"/>
              <w:bidi/>
            </w:pPr>
            <w:r>
              <w:rPr>
                <w:sz w:val="20"/>
              </w:rPr>
              <w:t>كيف يُحفظ التغيير؟</w:t>
            </w:r>
          </w:p>
        </w:tc>
        <w:tc>
          <w:tcPr>
            <w:tcW w:type="dxa" w:w="2635"/>
            <w:vAlign w:val="center"/>
          </w:tcPr>
          <w:p>
            <w:pPr>
              <w:spacing w:line="283" w:lineRule="auto" w:after="0"/>
              <w:jc w:val="right"/>
              <w:bidi/>
            </w:pPr>
            <w:r>
              <w:rPr>
                <w:sz w:val="20"/>
              </w:rPr>
              <w:t>سجل اختلاف</w:t>
            </w:r>
          </w:p>
        </w:tc>
      </w:tr>
    </w:tbl>
    <w:p>
      <w:r>
        <w:br w:type="page"/>
      </w:r>
    </w:p>
    <w:p>
      <w:pPr>
        <w:pStyle w:val="Heading1"/>
        <w:spacing w:line="283" w:lineRule="auto" w:after="120"/>
        <w:jc w:val="right"/>
        <w:keepNext/>
        <w:bidi/>
      </w:pPr>
      <w:r>
        <w:t>الباب الرابع عشر: التحيز والانتقاء ومغالطات بناء المدونة</w:t>
      </w:r>
    </w:p>
    <w:p>
      <w:pPr>
        <w:spacing w:line="283" w:lineRule="auto" w:after="80"/>
        <w:ind w:firstLine="397"/>
        <w:jc w:val="both"/>
        <w:bidi/>
      </w:pPr>
      <w:r>
        <w:t>أكبر مخاطر المدونة هي الانتقاء والبحث المؤيد للنظرية وتوسيع المجال بعد رؤية النتائج.</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هذا الباب عن موقع «التحيز» في بناء المدونة، وينطلق من أن أكبر مخاطر المدونة هي الانتقاء والبحث المؤيد للنظرية وتوسيع المجال بعد رؤية النتائج. ولا يكفي قبول هذه العبارة نظرياً؛ إذ يجب تحويلها إلى إجراء يستطيع باحث آخر إعادة تنفيذه والوصول إلى المادة نفسها تقريباً.</w:t>
      </w:r>
    </w:p>
    <w:p>
      <w:pPr>
        <w:spacing w:line="283" w:lineRule="auto" w:after="80"/>
        <w:ind w:firstLine="397"/>
        <w:jc w:val="both"/>
        <w:bidi/>
      </w:pPr>
      <w:r>
        <w:t>تتحدد فرضية الباب من خلال العلاقة بين «التحيز» و«الانتقاء». فإذا لم يُفصل بينهما أصبحت حدود المدونة قابلة للتغيير بعد رؤية النتائج، وفقدت دعوى الشمول معناها العلمي.</w:t>
      </w:r>
    </w:p>
    <w:p>
      <w:pPr>
        <w:spacing w:line="283" w:lineRule="auto" w:after="80"/>
        <w:ind w:firstLine="397"/>
        <w:jc w:val="both"/>
        <w:bidi/>
      </w:pPr>
      <w:r>
        <w:t>يُصاغ السؤال بصورة تشغيلية تحدد ما يدخل وما لا يدخل، وما درجة الصلة المطلوبة، وما الحد الزمني أو النصي أو المفهومي. ويُحفظ السؤال قبل بدء الجمع حتى يمكن كشف أي توسع لاحق سببه الرغبة في دعم نتيجة.</w:t>
      </w:r>
    </w:p>
    <w:p>
      <w:pPr>
        <w:spacing w:line="283" w:lineRule="auto" w:after="80"/>
        <w:ind w:firstLine="397"/>
        <w:jc w:val="both"/>
        <w:bidi/>
      </w:pPr>
      <w:r>
        <w:t>لا يكون النجاح بكثرة الآيات وحدها، بل بقدرة المدونة على إظهار المادة المؤيدة والمقيدة والنافية والحدية. ولهذا يُسأل منذ البداية: ما الآية التي لو ظهرت لغيرت النتيجة، وكيف يمكن البحث عنها؟</w:t>
      </w:r>
    </w:p>
    <w:p>
      <w:pPr>
        <w:spacing w:line="283" w:lineRule="auto" w:after="80"/>
        <w:ind w:firstLine="397"/>
        <w:jc w:val="both"/>
        <w:bidi/>
      </w:pPr>
      <w:r>
        <w:t>ينتهي سؤال الباب إلى مخرج يتعلق بـبروتوكول سابق وتجميد السؤال. ويجب أن يكون المخرج قابلاً للتدقيق، لا وصفاً عاماً من قبيل «جمعنا الآيات المتعلقة بالموضوع».</w:t>
      </w:r>
    </w:p>
    <w:p>
      <w:pPr>
        <w:pStyle w:val="Heading2"/>
        <w:spacing w:line="283" w:lineRule="auto" w:after="120"/>
        <w:jc w:val="right"/>
        <w:keepNext/>
        <w:bidi/>
      </w:pPr>
      <w:r>
        <w:t>التحرير المفهومي</w:t>
      </w:r>
    </w:p>
    <w:p>
      <w:pPr>
        <w:spacing w:line="283" w:lineRule="auto" w:after="80"/>
        <w:ind w:firstLine="397"/>
        <w:jc w:val="both"/>
        <w:bidi/>
      </w:pPr>
      <w:r>
        <w:t>يُحرر مفهوم «الانتقاء» من الالتباسات القريبة به، ولا سيما علاقته بـ«التأكيد» و«الحدود». فالمدونة لا تستفيد من كثرة الحقول إذا كانت المفاهيم التي تحملها هذه الحقول غير مضبوطة.</w:t>
      </w:r>
    </w:p>
    <w:p>
      <w:pPr>
        <w:spacing w:line="283" w:lineRule="auto" w:after="80"/>
        <w:ind w:firstLine="397"/>
        <w:jc w:val="both"/>
        <w:bidi/>
      </w:pPr>
      <w:r>
        <w:t>تظهر أهمية الحد الاصطلاحي حين يكون اللفظ القرآني أوسع أو أضيق من المصطلح البحثي. ويجب أن يسجل الباحث هل يستدعي لفظاً أو مفهوماً أو وظيفةً أو مقابلاً، لأن كل مسار ينتج مجموعة مختلفة من المواضع.</w:t>
      </w:r>
    </w:p>
    <w:p>
      <w:pPr>
        <w:spacing w:line="283" w:lineRule="auto" w:after="80"/>
        <w:ind w:firstLine="397"/>
        <w:jc w:val="both"/>
        <w:bidi/>
      </w:pPr>
      <w:r>
        <w:t>تُفصل المادة الخام من الحكم عليها؛ فوجود آية في قائمة المرشحين لا يعني قبولها في المدونة النهائية، كما أن استبعادها لا يعني عدم قيمتها في بحث آخر. وتُحفظ حالة المرشح مستقلةً عن حالة القبول.</w:t>
      </w:r>
    </w:p>
    <w:p>
      <w:pPr>
        <w:spacing w:line="283" w:lineRule="auto" w:after="80"/>
        <w:ind w:firstLine="397"/>
        <w:jc w:val="both"/>
        <w:bidi/>
      </w:pPr>
      <w:r>
        <w:t>يرتبط التعريف التشغيلي بدرجة الصلة؛ فقد تكون الآية ذات صلة مباشرة أو تأسيسية أو سياقية أو مقابلة أو مآلية. وتفيد هذه الدرجات في منع التوسع غير المحدود من جهة، ومنع التضييق اللفظي من جهة أخرى.</w:t>
      </w:r>
    </w:p>
    <w:p>
      <w:pPr>
        <w:spacing w:line="283" w:lineRule="auto" w:after="80"/>
        <w:ind w:firstLine="397"/>
        <w:jc w:val="both"/>
        <w:bidi/>
      </w:pPr>
      <w:r>
        <w:t>يُراجع التعريف على أمثلة حدية لا تقع بسهولة في قلب المجال. فإذا فشل في تفسير سبب إدخالها أو استبعادها، عُدّل قبل استكمال الجمع، لا بعد استخراج النتائج.</w:t>
      </w:r>
    </w:p>
    <w:p>
      <w:pPr>
        <w:pStyle w:val="Heading2"/>
        <w:spacing w:line="283" w:lineRule="auto" w:after="120"/>
        <w:jc w:val="right"/>
        <w:keepNext/>
        <w:bidi/>
      </w:pPr>
      <w:r>
        <w:t>خطوات البناء والإجراءات</w:t>
      </w:r>
    </w:p>
    <w:p>
      <w:pPr>
        <w:spacing w:line="283" w:lineRule="auto" w:after="80"/>
        <w:ind w:firstLine="397"/>
        <w:jc w:val="both"/>
        <w:bidi/>
      </w:pPr>
      <w:r>
        <w:t>تبدأ الإجراءات بإنشاء قاموس استدعاء أولي لـ«التأكيد» يشمل الجذور والصيغ والتراكيب والألفاظ القريبة، ثم يُوسع تدريجياً بالسياق والمقابلات والوظائف. ويُوثق مصدر كل إضافة إلى القاموس.</w:t>
      </w:r>
    </w:p>
    <w:p>
      <w:pPr>
        <w:spacing w:line="283" w:lineRule="auto" w:after="80"/>
        <w:ind w:firstLine="397"/>
        <w:jc w:val="both"/>
        <w:bidi/>
      </w:pPr>
      <w:r>
        <w:t>يُنفذ البحث في أكثر من مسار: بحث لفظي دقيق، وبحث اشتقاقي، وبحث في التراكيب، وبحث مفهومي، وبحث بالسياقات والسور. ثم تُدمج النتائج بعد إزالة التطابقات لا بعد حذف المواضع المتكررة وظيفياً.</w:t>
      </w:r>
    </w:p>
    <w:p>
      <w:pPr>
        <w:spacing w:line="283" w:lineRule="auto" w:after="80"/>
        <w:ind w:firstLine="397"/>
        <w:jc w:val="both"/>
        <w:bidi/>
      </w:pPr>
      <w:r>
        <w:t>يُفحص كل موضع في سياقه القريب والسُّوري قبل تثبيت صلته. فاللفظ نفسه قد يؤدي وظيفة مختلفة، وقد يخرج من المجال بسبب تركيب خاص، بينما تدخل آية بلا اللفظ لأنها تشرح الحد أو المقابل.</w:t>
      </w:r>
    </w:p>
    <w:p>
      <w:pPr>
        <w:spacing w:line="283" w:lineRule="auto" w:after="80"/>
        <w:ind w:firstLine="397"/>
        <w:jc w:val="both"/>
        <w:bidi/>
      </w:pPr>
      <w:r>
        <w:t>بعد الجمع الأولي يُجرى استدعاء عكسي: تُقرأ الآيات المقبولة لاستخراج ألفاظ وعلاقات جديدة، ثم يُعاد البحث بها في القرآن. وتكرر الدورة حتى تنخفض الإضافات الجديدة إلى حد معلن.</w:t>
      </w:r>
    </w:p>
    <w:p>
      <w:pPr>
        <w:spacing w:line="283" w:lineRule="auto" w:after="80"/>
        <w:ind w:firstLine="397"/>
        <w:jc w:val="both"/>
        <w:bidi/>
      </w:pPr>
      <w:r>
        <w:t>يُختم الإجراء بإقفال مؤقت للمدونة قبل التحليل، حتى لا تُضاف الآيات فقط لأنها توافق نظرية بدأت تتشكل. وأي إضافة لاحقة تُسجل بوصفها تعديلاً له سبب وتاريخ.</w:t>
      </w:r>
    </w:p>
    <w:p>
      <w:pPr>
        <w:pStyle w:val="Heading2"/>
        <w:spacing w:line="283" w:lineRule="auto" w:after="120"/>
        <w:jc w:val="right"/>
        <w:keepNext/>
        <w:bidi/>
      </w:pPr>
      <w:r>
        <w:t>حقول التوثيق والمصفوفة</w:t>
      </w:r>
    </w:p>
    <w:p>
      <w:pPr>
        <w:spacing w:line="283" w:lineRule="auto" w:after="80"/>
        <w:ind w:firstLine="397"/>
        <w:jc w:val="both"/>
        <w:bidi/>
      </w:pPr>
      <w:r>
        <w:t>يجب أن يحمل كل سجل معرفاً ثابتاً وحقولاً لـ«الحدود» و«الشفافية» و«التحيز»، إلى جانب السورة والآية والنص والصيغة والسياق وسبب الإدخال ودرجة الصلة وحالة المراجعة.</w:t>
      </w:r>
    </w:p>
    <w:p>
      <w:pPr>
        <w:spacing w:line="283" w:lineRule="auto" w:after="80"/>
        <w:ind w:firstLine="397"/>
        <w:jc w:val="both"/>
        <w:bidi/>
      </w:pPr>
      <w:r>
        <w:t>لا تُوضع الأحكام التفسيرية الطويلة في حقل الصلة؛ بل تُفصل الملاحظة النصية من التفسير ومن الفرضية. ويسمح هذا لاحقاً بإعادة بناء النتائج من البيانات من غير توريث جميع تأويلات الباحث.</w:t>
      </w:r>
    </w:p>
    <w:p>
      <w:pPr>
        <w:spacing w:line="283" w:lineRule="auto" w:after="80"/>
        <w:ind w:firstLine="397"/>
        <w:jc w:val="both"/>
        <w:bidi/>
      </w:pPr>
      <w:r>
        <w:t>يُخصص حقل للمصدر وطريقة الاستخراج: هل عُثر على الموضع ببحث جذري أم مفهومي أم بسياق سورة أم عن طريق آية مقابلة؟ وهذا الحقل يساعد على قياس أي طرق البحث أكثر كشفاً للمواضع المفقودة.</w:t>
      </w:r>
    </w:p>
    <w:p>
      <w:pPr>
        <w:spacing w:line="283" w:lineRule="auto" w:after="80"/>
        <w:ind w:firstLine="397"/>
        <w:jc w:val="both"/>
        <w:bidi/>
      </w:pPr>
      <w:r>
        <w:t>تُحفظ حالة المراجعة في مراحل: مرشح، ومقبول أولياً، ومقبول بعد المراجعة، ومستبعد معلل، ومعلق. ولا يُحذف السجل من القاعدة إذا تغيرت حالته، بل يُحفظ تاريخ القرار.</w:t>
      </w:r>
    </w:p>
    <w:p>
      <w:pPr>
        <w:spacing w:line="283" w:lineRule="auto" w:after="80"/>
        <w:ind w:firstLine="397"/>
        <w:jc w:val="both"/>
        <w:bidi/>
      </w:pPr>
      <w:r>
        <w:t>تتطلب المصفوفة قاموس حقول يشرح المعنى والقيم المسموح بها، حتى لا يستعمل باحثان مصطلح «حاكم» أو «صلة عالية» بمعنيين مختلفين.</w:t>
      </w:r>
    </w:p>
    <w:p>
      <w:pPr>
        <w:pStyle w:val="Heading2"/>
        <w:spacing w:line="283" w:lineRule="auto" w:after="120"/>
        <w:jc w:val="right"/>
        <w:keepNext/>
        <w:bidi/>
      </w:pPr>
      <w:r>
        <w:t>الاختبارات ومعايير الجودة</w:t>
      </w:r>
    </w:p>
    <w:p>
      <w:pPr>
        <w:spacing w:line="283" w:lineRule="auto" w:after="80"/>
        <w:ind w:firstLine="397"/>
        <w:jc w:val="both"/>
        <w:bidi/>
      </w:pPr>
      <w:r>
        <w:t>تُقاس جودة المدونة في بعدين مختلفين: الاستدعاء، أي القدرة على العثور على المواضع ذات الصلة، والدقة، أي عدم إغراق المدونة بمواضع لا تؤثر في السؤال. ولا يصح تعظيم أحدهما وإهمال الآخر.</w:t>
      </w:r>
    </w:p>
    <w:p>
      <w:pPr>
        <w:spacing w:line="283" w:lineRule="auto" w:after="80"/>
        <w:ind w:firstLine="397"/>
        <w:jc w:val="both"/>
        <w:bidi/>
      </w:pPr>
      <w:r>
        <w:t>يُختبر الشمول بعينة بحث مستقلة، وبقائمة مواضع معيارية ينبغي أن تستدعيها الخوارزمية، وباختبار الآيات النافية التي يصعب على البحث المؤيد للنظرية اكتشافها.</w:t>
      </w:r>
    </w:p>
    <w:p>
      <w:pPr>
        <w:spacing w:line="283" w:lineRule="auto" w:after="80"/>
        <w:ind w:firstLine="397"/>
        <w:jc w:val="both"/>
        <w:bidi/>
      </w:pPr>
      <w:r>
        <w:t>تُراجع المدونة بواسطة باحث ثان لا يرى التصنيف النهائي في الجولة الأولى، ثم تُقارن حالات الاتفاق والخلاف. ولا يشترط التطابق الكامل، لكن يجب تفسير الفروق وتعديل المعايير عند تكرر نمط الخلاف.</w:t>
      </w:r>
    </w:p>
    <w:p>
      <w:pPr>
        <w:spacing w:line="283" w:lineRule="auto" w:after="80"/>
        <w:ind w:firstLine="397"/>
        <w:jc w:val="both"/>
        <w:bidi/>
      </w:pPr>
      <w:r>
        <w:t>تُجرى اختبارات حدية على «الشفافية» و«التحيز»: مثال يجب إدخاله، ومثال يجب استبعاده، ومثال يحتمل الوجهين. ويكشف المثال الثالث جودة تعريف المجال أكثر من الأمثلة الواضحة.</w:t>
      </w:r>
    </w:p>
    <w:p>
      <w:pPr>
        <w:spacing w:line="283" w:lineRule="auto" w:after="80"/>
        <w:ind w:firstLine="397"/>
        <w:jc w:val="both"/>
        <w:bidi/>
      </w:pPr>
      <w:r>
        <w:t>تُعلن درجة اكتمال المدونة بصيغة متواضعة، مثل «استيعاب مرتفع ضمن بروتوكول البحث المحدد»، ولا تُستعمل عبارة «مئة بالمئة» من غير معيار يمكن اختباره.</w:t>
      </w:r>
    </w:p>
    <w:p>
      <w:pPr>
        <w:pStyle w:val="Heading2"/>
        <w:spacing w:line="283" w:lineRule="auto" w:after="120"/>
        <w:jc w:val="right"/>
        <w:keepNext/>
        <w:bidi/>
      </w:pPr>
      <w:r>
        <w:t>المخاطر والمغالطات</w:t>
      </w:r>
    </w:p>
    <w:p>
      <w:pPr>
        <w:spacing w:line="283" w:lineRule="auto" w:after="80"/>
        <w:ind w:firstLine="397"/>
        <w:jc w:val="both"/>
        <w:bidi/>
      </w:pPr>
      <w:r>
        <w:t>أول خطر هو تغيير القواعد أثناء الجمع؛ لأنه يسمح للباحث بتشكيل المادة وفق النتيجة التي يريدها. ويُعالج بتثبيت السؤال وقاموس الاستدعاء وقواعد الإدخال قبل التفسير.</w:t>
      </w:r>
    </w:p>
    <w:p>
      <w:pPr>
        <w:spacing w:line="283" w:lineRule="auto" w:after="80"/>
        <w:ind w:firstLine="397"/>
        <w:jc w:val="both"/>
        <w:bidi/>
      </w:pPr>
      <w:r>
        <w:t>ويظهر خطر حذف النافي عندما تُدمج الملاحظة بالاستنباط أو تُعامل درجة الصلة كدرجة حجية. ويجب أن تبقى حقول البيانات منفصلةً عن مخرجات النظرية.</w:t>
      </w:r>
    </w:p>
    <w:p>
      <w:pPr>
        <w:spacing w:line="283" w:lineRule="auto" w:after="80"/>
        <w:ind w:firstLine="397"/>
        <w:jc w:val="both"/>
        <w:bidi/>
      </w:pPr>
      <w:r>
        <w:t>أما العنوان الموجه فينشأ غالباً من استعمال أداة بحث واحدة أو من الاقتصار على الألفاظ التي يعرفها الباحث مسبقاً. ويعالجه البحث المتعدد والاستدعاء العكسي والمراجعة المستقلة.</w:t>
      </w:r>
    </w:p>
    <w:p>
      <w:pPr>
        <w:spacing w:line="283" w:lineRule="auto" w:after="80"/>
        <w:ind w:firstLine="397"/>
        <w:jc w:val="both"/>
        <w:bidi/>
      </w:pPr>
      <w:r>
        <w:t>ويؤدي الإفراط في التوسع إلى فقدان الشفافية؛ إذ لا يستطيع الباحث اللاحق معرفة ما إذا كانت الآية غائبةً لأنها فُحصت أو لأنها لم تُكتشف. ولهذا يكون سجل الاستبعاد وعدم اليقين جزءاً أصيلاً من المدونة.</w:t>
      </w:r>
    </w:p>
    <w:p>
      <w:pPr>
        <w:spacing w:line="283" w:lineRule="auto" w:after="80"/>
        <w:ind w:firstLine="397"/>
        <w:jc w:val="both"/>
        <w:bidi/>
      </w:pPr>
      <w:r>
        <w:t>لا تُحل هذه المخاطر بالنصيحة الأخلاقية وحدها، بل بتصميم البيانات والإجراءات والصلاحيات: كل حذف له سجل، وكل تعديل له إصدار، وكل دعوى شمول لها اختبار.</w:t>
      </w:r>
    </w:p>
    <w:p>
      <w:pPr>
        <w:pStyle w:val="Heading2"/>
        <w:spacing w:line="283" w:lineRule="auto" w:after="120"/>
        <w:jc w:val="right"/>
        <w:keepNext/>
        <w:bidi/>
      </w:pPr>
      <w:r>
        <w:t>القواعد والنتائج</w:t>
      </w:r>
    </w:p>
    <w:p>
      <w:pPr>
        <w:spacing w:line="283" w:lineRule="auto" w:after="80"/>
        <w:ind w:firstLine="397"/>
        <w:jc w:val="both"/>
        <w:bidi/>
      </w:pPr>
      <w:r>
        <w:t>تنتج عن الباب قاعدة أولى: أكبر مخاطر المدونة هي الانتقاء والبحث المؤيد للنظرية وتوسيع المجال بعد رؤية النتائج. ويجب أن تظهر القاعدة في نموذج البيانات والإجراء، لا في مقدمة الكتاب فقط.</w:t>
      </w:r>
    </w:p>
    <w:p>
      <w:pPr>
        <w:spacing w:line="283" w:lineRule="auto" w:after="80"/>
        <w:ind w:firstLine="397"/>
        <w:jc w:val="both"/>
        <w:bidi/>
      </w:pPr>
      <w:r>
        <w:t>وتقرر قاعدة ثانية أن «الانتقاء» لا يكفي وحده لإثبات اكتمال «التأكيد». فكل أداة استدعاء تكشف جزءاً وتفشل في أجزاء، ولذلك يعمل المنهج بتكامل المسارات.</w:t>
      </w:r>
    </w:p>
    <w:p>
      <w:pPr>
        <w:spacing w:line="283" w:lineRule="auto" w:after="80"/>
        <w:ind w:firstLine="397"/>
        <w:jc w:val="both"/>
        <w:bidi/>
      </w:pPr>
      <w:r>
        <w:t>أما القاعدة الثالثة فتجعل بروتوكول سابق وكشف التحيز شرطين قبل الانتقال إلى استخراج المفهوم أو الشبكة. وإذا فشلا خُفضت درجة النتيجة أو أُعيد فتح المدونة.</w:t>
      </w:r>
    </w:p>
    <w:p>
      <w:pPr>
        <w:spacing w:line="283" w:lineRule="auto" w:after="80"/>
        <w:ind w:firstLine="397"/>
        <w:jc w:val="both"/>
        <w:bidi/>
      </w:pPr>
      <w:r>
        <w:t>وتقرر القاعدة الرابعة أن مراجعة أخلاقية ليس عملاً أرشيفياً، بل جزء من البرهان؛ لأن الباحث يستطيع من خلاله بيان ما الذي عُرف وما الذي لم يُعرف وما الذي تغير بين الإصدارات.</w:t>
      </w:r>
    </w:p>
    <w:p>
      <w:pPr>
        <w:spacing w:line="283" w:lineRule="auto" w:after="80"/>
        <w:ind w:firstLine="397"/>
        <w:jc w:val="both"/>
        <w:bidi/>
      </w:pPr>
      <w:r>
        <w:t>ينتهي الباب إلى نتيجة تشغيلية: لا تفسير بياني بلا مدونة قابلة للفحص، ولا مدونة علمية بلا سؤال وحدود واستدعاء متعدد وسجل استبعاد واختبار شمول ومراجعة وإصدار.</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20"/>
              </w:rPr>
              <w:t>الحقل</w:t>
            </w:r>
          </w:p>
        </w:tc>
        <w:tc>
          <w:tcPr>
            <w:tcW w:type="dxa" w:w="2635"/>
            <w:vAlign w:val="center"/>
          </w:tcPr>
          <w:p>
            <w:pPr>
              <w:spacing w:line="283" w:lineRule="auto" w:after="0"/>
              <w:jc w:val="center"/>
              <w:bidi/>
            </w:pPr>
            <w:r>
              <w:rPr>
                <w:b/>
                <w:sz w:val="20"/>
              </w:rPr>
              <w:t>السؤال</w:t>
            </w:r>
          </w:p>
        </w:tc>
        <w:tc>
          <w:tcPr>
            <w:tcW w:type="dxa" w:w="2635"/>
            <w:vAlign w:val="center"/>
          </w:tcPr>
          <w:p>
            <w:pPr>
              <w:spacing w:line="283" w:lineRule="auto" w:after="0"/>
              <w:jc w:val="center"/>
              <w:bidi/>
            </w:pPr>
            <w:r>
              <w:rPr>
                <w:b/>
                <w:sz w:val="20"/>
              </w:rPr>
              <w:t>المخرج</w:t>
            </w:r>
          </w:p>
        </w:tc>
      </w:tr>
      <w:tr>
        <w:trPr>
          <w:cantSplit/>
        </w:trPr>
        <w:tc>
          <w:tcPr>
            <w:tcW w:type="dxa" w:w="2635"/>
            <w:vAlign w:val="center"/>
          </w:tcPr>
          <w:p>
            <w:pPr>
              <w:spacing w:line="283" w:lineRule="auto" w:after="0"/>
              <w:jc w:val="right"/>
              <w:bidi/>
            </w:pPr>
            <w:r>
              <w:rPr>
                <w:sz w:val="20"/>
              </w:rPr>
              <w:t>السؤال</w:t>
            </w:r>
          </w:p>
        </w:tc>
        <w:tc>
          <w:tcPr>
            <w:tcW w:type="dxa" w:w="2635"/>
            <w:vAlign w:val="center"/>
          </w:tcPr>
          <w:p>
            <w:pPr>
              <w:spacing w:line="283" w:lineRule="auto" w:after="0"/>
              <w:jc w:val="right"/>
              <w:bidi/>
            </w:pPr>
            <w:r>
              <w:rPr>
                <w:sz w:val="20"/>
              </w:rPr>
              <w:t>ما وحدة البحث وحدوده؟</w:t>
            </w:r>
          </w:p>
        </w:tc>
        <w:tc>
          <w:tcPr>
            <w:tcW w:type="dxa" w:w="2635"/>
            <w:vAlign w:val="center"/>
          </w:tcPr>
          <w:p>
            <w:pPr>
              <w:spacing w:line="283" w:lineRule="auto" w:after="0"/>
              <w:jc w:val="right"/>
              <w:bidi/>
            </w:pPr>
            <w:r>
              <w:rPr>
                <w:sz w:val="20"/>
              </w:rPr>
              <w:t>بروتوكول سابق</w:t>
            </w:r>
          </w:p>
        </w:tc>
      </w:tr>
      <w:tr>
        <w:trPr>
          <w:cantSplit/>
        </w:trPr>
        <w:tc>
          <w:tcPr>
            <w:tcW w:type="dxa" w:w="2635"/>
            <w:vAlign w:val="center"/>
          </w:tcPr>
          <w:p>
            <w:pPr>
              <w:spacing w:line="283" w:lineRule="auto" w:after="0"/>
              <w:jc w:val="right"/>
              <w:bidi/>
            </w:pPr>
            <w:r>
              <w:rPr>
                <w:sz w:val="20"/>
              </w:rPr>
              <w:t>الاستدعاء</w:t>
            </w:r>
          </w:p>
        </w:tc>
        <w:tc>
          <w:tcPr>
            <w:tcW w:type="dxa" w:w="2635"/>
            <w:vAlign w:val="center"/>
          </w:tcPr>
          <w:p>
            <w:pPr>
              <w:spacing w:line="283" w:lineRule="auto" w:after="0"/>
              <w:jc w:val="right"/>
              <w:bidi/>
            </w:pPr>
            <w:r>
              <w:rPr>
                <w:sz w:val="20"/>
              </w:rPr>
              <w:t>ما مسارات العثور على المواضع؟</w:t>
            </w:r>
          </w:p>
        </w:tc>
        <w:tc>
          <w:tcPr>
            <w:tcW w:type="dxa" w:w="2635"/>
            <w:vAlign w:val="center"/>
          </w:tcPr>
          <w:p>
            <w:pPr>
              <w:spacing w:line="283" w:lineRule="auto" w:after="0"/>
              <w:jc w:val="right"/>
              <w:bidi/>
            </w:pPr>
            <w:r>
              <w:rPr>
                <w:sz w:val="20"/>
              </w:rPr>
              <w:t>تجميد السؤال</w:t>
            </w:r>
          </w:p>
        </w:tc>
      </w:tr>
      <w:tr>
        <w:trPr>
          <w:cantSplit/>
        </w:trPr>
        <w:tc>
          <w:tcPr>
            <w:tcW w:type="dxa" w:w="2635"/>
            <w:vAlign w:val="center"/>
          </w:tcPr>
          <w:p>
            <w:pPr>
              <w:spacing w:line="283" w:lineRule="auto" w:after="0"/>
              <w:jc w:val="right"/>
              <w:bidi/>
            </w:pPr>
            <w:r>
              <w:rPr>
                <w:sz w:val="20"/>
              </w:rPr>
              <w:t>التصنيف</w:t>
            </w:r>
          </w:p>
        </w:tc>
        <w:tc>
          <w:tcPr>
            <w:tcW w:type="dxa" w:w="2635"/>
            <w:vAlign w:val="center"/>
          </w:tcPr>
          <w:p>
            <w:pPr>
              <w:spacing w:line="283" w:lineRule="auto" w:after="0"/>
              <w:jc w:val="right"/>
              <w:bidi/>
            </w:pPr>
            <w:r>
              <w:rPr>
                <w:sz w:val="20"/>
              </w:rPr>
              <w:t>كيف تُحدد الصلة والوظيفة؟</w:t>
            </w:r>
          </w:p>
        </w:tc>
        <w:tc>
          <w:tcPr>
            <w:tcW w:type="dxa" w:w="2635"/>
            <w:vAlign w:val="center"/>
          </w:tcPr>
          <w:p>
            <w:pPr>
              <w:spacing w:line="283" w:lineRule="auto" w:after="0"/>
              <w:jc w:val="right"/>
              <w:bidi/>
            </w:pPr>
            <w:r>
              <w:rPr>
                <w:sz w:val="20"/>
              </w:rPr>
              <w:t>كشف التحيز</w:t>
            </w:r>
          </w:p>
        </w:tc>
      </w:tr>
      <w:tr>
        <w:trPr>
          <w:cantSplit/>
        </w:trPr>
        <w:tc>
          <w:tcPr>
            <w:tcW w:type="dxa" w:w="2635"/>
            <w:vAlign w:val="center"/>
          </w:tcPr>
          <w:p>
            <w:pPr>
              <w:spacing w:line="283" w:lineRule="auto" w:after="0"/>
              <w:jc w:val="right"/>
              <w:bidi/>
            </w:pPr>
            <w:r>
              <w:rPr>
                <w:sz w:val="20"/>
              </w:rPr>
              <w:t>الاستبعاد</w:t>
            </w:r>
          </w:p>
        </w:tc>
        <w:tc>
          <w:tcPr>
            <w:tcW w:type="dxa" w:w="2635"/>
            <w:vAlign w:val="center"/>
          </w:tcPr>
          <w:p>
            <w:pPr>
              <w:spacing w:line="283" w:lineRule="auto" w:after="0"/>
              <w:jc w:val="right"/>
              <w:bidi/>
            </w:pPr>
            <w:r>
              <w:rPr>
                <w:sz w:val="20"/>
              </w:rPr>
              <w:t>ما الذي فُحص ولماذا خرج؟</w:t>
            </w:r>
          </w:p>
        </w:tc>
        <w:tc>
          <w:tcPr>
            <w:tcW w:type="dxa" w:w="2635"/>
            <w:vAlign w:val="center"/>
          </w:tcPr>
          <w:p>
            <w:pPr>
              <w:spacing w:line="283" w:lineRule="auto" w:after="0"/>
              <w:jc w:val="right"/>
              <w:bidi/>
            </w:pPr>
            <w:r>
              <w:rPr>
                <w:sz w:val="20"/>
              </w:rPr>
              <w:t>سجل معلل</w:t>
            </w:r>
          </w:p>
        </w:tc>
      </w:tr>
      <w:tr>
        <w:trPr>
          <w:cantSplit/>
        </w:trPr>
        <w:tc>
          <w:tcPr>
            <w:tcW w:type="dxa" w:w="2635"/>
            <w:vAlign w:val="center"/>
          </w:tcPr>
          <w:p>
            <w:pPr>
              <w:spacing w:line="283" w:lineRule="auto" w:after="0"/>
              <w:jc w:val="right"/>
              <w:bidi/>
            </w:pPr>
            <w:r>
              <w:rPr>
                <w:sz w:val="20"/>
              </w:rPr>
              <w:t>التحقق</w:t>
            </w:r>
          </w:p>
        </w:tc>
        <w:tc>
          <w:tcPr>
            <w:tcW w:type="dxa" w:w="2635"/>
            <w:vAlign w:val="center"/>
          </w:tcPr>
          <w:p>
            <w:pPr>
              <w:spacing w:line="283" w:lineRule="auto" w:after="0"/>
              <w:jc w:val="right"/>
              <w:bidi/>
            </w:pPr>
            <w:r>
              <w:rPr>
                <w:sz w:val="20"/>
              </w:rPr>
              <w:t>كيف يُختبر الشمول؟</w:t>
            </w:r>
          </w:p>
        </w:tc>
        <w:tc>
          <w:tcPr>
            <w:tcW w:type="dxa" w:w="2635"/>
            <w:vAlign w:val="center"/>
          </w:tcPr>
          <w:p>
            <w:pPr>
              <w:spacing w:line="283" w:lineRule="auto" w:after="0"/>
              <w:jc w:val="right"/>
              <w:bidi/>
            </w:pPr>
            <w:r>
              <w:rPr>
                <w:sz w:val="20"/>
              </w:rPr>
              <w:t>مراجعة مستقلة</w:t>
            </w:r>
          </w:p>
        </w:tc>
      </w:tr>
      <w:tr>
        <w:trPr>
          <w:cantSplit/>
        </w:trPr>
        <w:tc>
          <w:tcPr>
            <w:tcW w:type="dxa" w:w="2635"/>
            <w:vAlign w:val="center"/>
          </w:tcPr>
          <w:p>
            <w:pPr>
              <w:spacing w:line="283" w:lineRule="auto" w:after="0"/>
              <w:jc w:val="right"/>
              <w:bidi/>
            </w:pPr>
            <w:r>
              <w:rPr>
                <w:sz w:val="20"/>
              </w:rPr>
              <w:t>الإصدار</w:t>
            </w:r>
          </w:p>
        </w:tc>
        <w:tc>
          <w:tcPr>
            <w:tcW w:type="dxa" w:w="2635"/>
            <w:vAlign w:val="center"/>
          </w:tcPr>
          <w:p>
            <w:pPr>
              <w:spacing w:line="283" w:lineRule="auto" w:after="0"/>
              <w:jc w:val="right"/>
              <w:bidi/>
            </w:pPr>
            <w:r>
              <w:rPr>
                <w:sz w:val="20"/>
              </w:rPr>
              <w:t>كيف يُحفظ التغيير؟</w:t>
            </w:r>
          </w:p>
        </w:tc>
        <w:tc>
          <w:tcPr>
            <w:tcW w:type="dxa" w:w="2635"/>
            <w:vAlign w:val="center"/>
          </w:tcPr>
          <w:p>
            <w:pPr>
              <w:spacing w:line="283" w:lineRule="auto" w:after="0"/>
              <w:jc w:val="right"/>
              <w:bidi/>
            </w:pPr>
            <w:r>
              <w:rPr>
                <w:sz w:val="20"/>
              </w:rPr>
              <w:t>مراجعة أخلاقية</w:t>
            </w:r>
          </w:p>
        </w:tc>
      </w:tr>
    </w:tbl>
    <w:p>
      <w:r>
        <w:br w:type="page"/>
      </w:r>
    </w:p>
    <w:p>
      <w:pPr>
        <w:pStyle w:val="Heading1"/>
        <w:spacing w:line="283" w:lineRule="auto" w:after="120"/>
        <w:jc w:val="right"/>
        <w:keepNext/>
        <w:bidi/>
      </w:pPr>
      <w:r>
        <w:t>الباب الخامس عشر: من المدونة إلى المفهوم والشبكة والقاعدة والسنة</w:t>
      </w:r>
    </w:p>
    <w:p>
      <w:pPr>
        <w:spacing w:line="283" w:lineRule="auto" w:after="80"/>
        <w:ind w:firstLine="397"/>
        <w:jc w:val="both"/>
        <w:bidi/>
      </w:pPr>
      <w:r>
        <w:t>لا تُستخرج المفاهيم والقواعد والسنن والمقاصد قبل اعتماد المدونة، لأن النتيجة لا تكون أقوى من مادتها.</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هذا الباب عن موقع «المفهوم» في بناء المدونة، وينطلق من أن لا تُستخرج المفاهيم والقواعد والسنن والمقاصد قبل اعتماد المدونة، لأن النتيجة لا تكون أقوى من مادتها. ولا يكفي قبول هذه العبارة نظرياً؛ إذ يجب تحويلها إلى إجراء يستطيع باحث آخر إعادة تنفيذه والوصول إلى المادة نفسها تقريباً.</w:t>
      </w:r>
    </w:p>
    <w:p>
      <w:pPr>
        <w:spacing w:line="283" w:lineRule="auto" w:after="80"/>
        <w:ind w:firstLine="397"/>
        <w:jc w:val="both"/>
        <w:bidi/>
      </w:pPr>
      <w:r>
        <w:t>تتحدد فرضية الباب من خلال العلاقة بين «المفهوم» و«الشبكة». فإذا لم يُفصل بينهما أصبحت حدود المدونة قابلة للتغيير بعد رؤية النتائج، وفقدت دعوى الشمول معناها العلمي.</w:t>
      </w:r>
    </w:p>
    <w:p>
      <w:pPr>
        <w:spacing w:line="283" w:lineRule="auto" w:after="80"/>
        <w:ind w:firstLine="397"/>
        <w:jc w:val="both"/>
        <w:bidi/>
      </w:pPr>
      <w:r>
        <w:t>يُصاغ السؤال بصورة تشغيلية تحدد ما يدخل وما لا يدخل، وما درجة الصلة المطلوبة، وما الحد الزمني أو النصي أو المفهومي. ويُحفظ السؤال قبل بدء الجمع حتى يمكن كشف أي توسع لاحق سببه الرغبة في دعم نتيجة.</w:t>
      </w:r>
    </w:p>
    <w:p>
      <w:pPr>
        <w:spacing w:line="283" w:lineRule="auto" w:after="80"/>
        <w:ind w:firstLine="397"/>
        <w:jc w:val="both"/>
        <w:bidi/>
      </w:pPr>
      <w:r>
        <w:t>لا يكون النجاح بكثرة الآيات وحدها، بل بقدرة المدونة على إظهار المادة المؤيدة والمقيدة والنافية والحدية. ولهذا يُسأل منذ البداية: ما الآية التي لو ظهرت لغيرت النتيجة، وكيف يمكن البحث عنها؟</w:t>
      </w:r>
    </w:p>
    <w:p>
      <w:pPr>
        <w:spacing w:line="283" w:lineRule="auto" w:after="80"/>
        <w:ind w:firstLine="397"/>
        <w:jc w:val="both"/>
        <w:bidi/>
      </w:pPr>
      <w:r>
        <w:t>ينتهي سؤال الباب إلى مخرج يتعلق بـبوابة اعتماد واستخراج لاحق. ويجب أن يكون المخرج قابلاً للتدقيق، لا وصفاً عاماً من قبيل «جمعنا الآيات المتعلقة بالموضوع».</w:t>
      </w:r>
    </w:p>
    <w:p>
      <w:pPr>
        <w:pStyle w:val="Heading2"/>
        <w:spacing w:line="283" w:lineRule="auto" w:after="120"/>
        <w:jc w:val="right"/>
        <w:keepNext/>
        <w:bidi/>
      </w:pPr>
      <w:r>
        <w:t>التحرير المفهومي</w:t>
      </w:r>
    </w:p>
    <w:p>
      <w:pPr>
        <w:spacing w:line="283" w:lineRule="auto" w:after="80"/>
        <w:ind w:firstLine="397"/>
        <w:jc w:val="both"/>
        <w:bidi/>
      </w:pPr>
      <w:r>
        <w:t>يُحرر مفهوم «الشبكة» من الالتباسات القريبة به، ولا سيما علاقته بـ«القاعدة» و«السنة». فالمدونة لا تستفيد من كثرة الحقول إذا كانت المفاهيم التي تحملها هذه الحقول غير مضبوطة.</w:t>
      </w:r>
    </w:p>
    <w:p>
      <w:pPr>
        <w:spacing w:line="283" w:lineRule="auto" w:after="80"/>
        <w:ind w:firstLine="397"/>
        <w:jc w:val="both"/>
        <w:bidi/>
      </w:pPr>
      <w:r>
        <w:t>تظهر أهمية الحد الاصطلاحي حين يكون اللفظ القرآني أوسع أو أضيق من المصطلح البحثي. ويجب أن يسجل الباحث هل يستدعي لفظاً أو مفهوماً أو وظيفةً أو مقابلاً، لأن كل مسار ينتج مجموعة مختلفة من المواضع.</w:t>
      </w:r>
    </w:p>
    <w:p>
      <w:pPr>
        <w:spacing w:line="283" w:lineRule="auto" w:after="80"/>
        <w:ind w:firstLine="397"/>
        <w:jc w:val="both"/>
        <w:bidi/>
      </w:pPr>
      <w:r>
        <w:t>تُفصل المادة الخام من الحكم عليها؛ فوجود آية في قائمة المرشحين لا يعني قبولها في المدونة النهائية، كما أن استبعادها لا يعني عدم قيمتها في بحث آخر. وتُحفظ حالة المرشح مستقلةً عن حالة القبول.</w:t>
      </w:r>
    </w:p>
    <w:p>
      <w:pPr>
        <w:spacing w:line="283" w:lineRule="auto" w:after="80"/>
        <w:ind w:firstLine="397"/>
        <w:jc w:val="both"/>
        <w:bidi/>
      </w:pPr>
      <w:r>
        <w:t>يرتبط التعريف التشغيلي بدرجة الصلة؛ فقد تكون الآية ذات صلة مباشرة أو تأسيسية أو سياقية أو مقابلة أو مآلية. وتفيد هذه الدرجات في منع التوسع غير المحدود من جهة، ومنع التضييق اللفظي من جهة أخرى.</w:t>
      </w:r>
    </w:p>
    <w:p>
      <w:pPr>
        <w:spacing w:line="283" w:lineRule="auto" w:after="80"/>
        <w:ind w:firstLine="397"/>
        <w:jc w:val="both"/>
        <w:bidi/>
      </w:pPr>
      <w:r>
        <w:t>يُراجع التعريف على أمثلة حدية لا تقع بسهولة في قلب المجال. فإذا فشل في تفسير سبب إدخالها أو استبعادها، عُدّل قبل استكمال الجمع، لا بعد استخراج النتائج.</w:t>
      </w:r>
    </w:p>
    <w:p>
      <w:pPr>
        <w:pStyle w:val="Heading2"/>
        <w:spacing w:line="283" w:lineRule="auto" w:after="120"/>
        <w:jc w:val="right"/>
        <w:keepNext/>
        <w:bidi/>
      </w:pPr>
      <w:r>
        <w:t>خطوات البناء والإجراءات</w:t>
      </w:r>
    </w:p>
    <w:p>
      <w:pPr>
        <w:spacing w:line="283" w:lineRule="auto" w:after="80"/>
        <w:ind w:firstLine="397"/>
        <w:jc w:val="both"/>
        <w:bidi/>
      </w:pPr>
      <w:r>
        <w:t>تبدأ الإجراءات بإنشاء قاموس استدعاء أولي لـ«القاعدة» يشمل الجذور والصيغ والتراكيب والألفاظ القريبة، ثم يُوسع تدريجياً بالسياق والمقابلات والوظائف. ويُوثق مصدر كل إضافة إلى القاموس.</w:t>
      </w:r>
    </w:p>
    <w:p>
      <w:pPr>
        <w:spacing w:line="283" w:lineRule="auto" w:after="80"/>
        <w:ind w:firstLine="397"/>
        <w:jc w:val="both"/>
        <w:bidi/>
      </w:pPr>
      <w:r>
        <w:t>يُنفذ البحث في أكثر من مسار: بحث لفظي دقيق، وبحث اشتقاقي، وبحث في التراكيب، وبحث مفهومي، وبحث بالسياقات والسور. ثم تُدمج النتائج بعد إزالة التطابقات لا بعد حذف المواضع المتكررة وظيفياً.</w:t>
      </w:r>
    </w:p>
    <w:p>
      <w:pPr>
        <w:spacing w:line="283" w:lineRule="auto" w:after="80"/>
        <w:ind w:firstLine="397"/>
        <w:jc w:val="both"/>
        <w:bidi/>
      </w:pPr>
      <w:r>
        <w:t>يُفحص كل موضع في سياقه القريب والسُّوري قبل تثبيت صلته. فاللفظ نفسه قد يؤدي وظيفة مختلفة، وقد يخرج من المجال بسبب تركيب خاص، بينما تدخل آية بلا اللفظ لأنها تشرح الحد أو المقابل.</w:t>
      </w:r>
    </w:p>
    <w:p>
      <w:pPr>
        <w:spacing w:line="283" w:lineRule="auto" w:after="80"/>
        <w:ind w:firstLine="397"/>
        <w:jc w:val="both"/>
        <w:bidi/>
      </w:pPr>
      <w:r>
        <w:t>بعد الجمع الأولي يُجرى استدعاء عكسي: تُقرأ الآيات المقبولة لاستخراج ألفاظ وعلاقات جديدة، ثم يُعاد البحث بها في القرآن. وتكرر الدورة حتى تنخفض الإضافات الجديدة إلى حد معلن.</w:t>
      </w:r>
    </w:p>
    <w:p>
      <w:pPr>
        <w:spacing w:line="283" w:lineRule="auto" w:after="80"/>
        <w:ind w:firstLine="397"/>
        <w:jc w:val="both"/>
        <w:bidi/>
      </w:pPr>
      <w:r>
        <w:t>يُختم الإجراء بإقفال مؤقت للمدونة قبل التحليل، حتى لا تُضاف الآيات فقط لأنها توافق نظرية بدأت تتشكل. وأي إضافة لاحقة تُسجل بوصفها تعديلاً له سبب وتاريخ.</w:t>
      </w:r>
    </w:p>
    <w:p>
      <w:pPr>
        <w:pStyle w:val="Heading2"/>
        <w:spacing w:line="283" w:lineRule="auto" w:after="120"/>
        <w:jc w:val="right"/>
        <w:keepNext/>
        <w:bidi/>
      </w:pPr>
      <w:r>
        <w:t>حقول التوثيق والمصفوفة</w:t>
      </w:r>
    </w:p>
    <w:p>
      <w:pPr>
        <w:spacing w:line="283" w:lineRule="auto" w:after="80"/>
        <w:ind w:firstLine="397"/>
        <w:jc w:val="both"/>
        <w:bidi/>
      </w:pPr>
      <w:r>
        <w:t>يجب أن يحمل كل سجل معرفاً ثابتاً وحقولاً لـ«السنة» و«المقصد» و«المفهوم»، إلى جانب السورة والآية والنص والصيغة والسياق وسبب الإدخال ودرجة الصلة وحالة المراجعة.</w:t>
      </w:r>
    </w:p>
    <w:p>
      <w:pPr>
        <w:spacing w:line="283" w:lineRule="auto" w:after="80"/>
        <w:ind w:firstLine="397"/>
        <w:jc w:val="both"/>
        <w:bidi/>
      </w:pPr>
      <w:r>
        <w:t>لا تُوضع الأحكام التفسيرية الطويلة في حقل الصلة؛ بل تُفصل الملاحظة النصية من التفسير ومن الفرضية. ويسمح هذا لاحقاً بإعادة بناء النتائج من البيانات من غير توريث جميع تأويلات الباحث.</w:t>
      </w:r>
    </w:p>
    <w:p>
      <w:pPr>
        <w:spacing w:line="283" w:lineRule="auto" w:after="80"/>
        <w:ind w:firstLine="397"/>
        <w:jc w:val="both"/>
        <w:bidi/>
      </w:pPr>
      <w:r>
        <w:t>يُخصص حقل للمصدر وطريقة الاستخراج: هل عُثر على الموضع ببحث جذري أم مفهومي أم بسياق سورة أم عن طريق آية مقابلة؟ وهذا الحقل يساعد على قياس أي طرق البحث أكثر كشفاً للمواضع المفقودة.</w:t>
      </w:r>
    </w:p>
    <w:p>
      <w:pPr>
        <w:spacing w:line="283" w:lineRule="auto" w:after="80"/>
        <w:ind w:firstLine="397"/>
        <w:jc w:val="both"/>
        <w:bidi/>
      </w:pPr>
      <w:r>
        <w:t>تُحفظ حالة المراجعة في مراحل: مرشح، ومقبول أولياً، ومقبول بعد المراجعة، ومستبعد معلل، ومعلق. ولا يُحذف السجل من القاعدة إذا تغيرت حالته، بل يُحفظ تاريخ القرار.</w:t>
      </w:r>
    </w:p>
    <w:p>
      <w:pPr>
        <w:spacing w:line="283" w:lineRule="auto" w:after="80"/>
        <w:ind w:firstLine="397"/>
        <w:jc w:val="both"/>
        <w:bidi/>
      </w:pPr>
      <w:r>
        <w:t>تتطلب المصفوفة قاموس حقول يشرح المعنى والقيم المسموح بها، حتى لا يستعمل باحثان مصطلح «حاكم» أو «صلة عالية» بمعنيين مختلفين.</w:t>
      </w:r>
    </w:p>
    <w:p>
      <w:pPr>
        <w:pStyle w:val="Heading2"/>
        <w:spacing w:line="283" w:lineRule="auto" w:after="120"/>
        <w:jc w:val="right"/>
        <w:keepNext/>
        <w:bidi/>
      </w:pPr>
      <w:r>
        <w:t>الاختبارات ومعايير الجودة</w:t>
      </w:r>
    </w:p>
    <w:p>
      <w:pPr>
        <w:spacing w:line="283" w:lineRule="auto" w:after="80"/>
        <w:ind w:firstLine="397"/>
        <w:jc w:val="both"/>
        <w:bidi/>
      </w:pPr>
      <w:r>
        <w:t>تُقاس جودة المدونة في بعدين مختلفين: الاستدعاء، أي القدرة على العثور على المواضع ذات الصلة، والدقة، أي عدم إغراق المدونة بمواضع لا تؤثر في السؤال. ولا يصح تعظيم أحدهما وإهمال الآخر.</w:t>
      </w:r>
    </w:p>
    <w:p>
      <w:pPr>
        <w:spacing w:line="283" w:lineRule="auto" w:after="80"/>
        <w:ind w:firstLine="397"/>
        <w:jc w:val="both"/>
        <w:bidi/>
      </w:pPr>
      <w:r>
        <w:t>يُختبر الشمول بعينة بحث مستقلة، وبقائمة مواضع معيارية ينبغي أن تستدعيها الخوارزمية، وباختبار الآيات النافية التي يصعب على البحث المؤيد للنظرية اكتشافها.</w:t>
      </w:r>
    </w:p>
    <w:p>
      <w:pPr>
        <w:spacing w:line="283" w:lineRule="auto" w:after="80"/>
        <w:ind w:firstLine="397"/>
        <w:jc w:val="both"/>
        <w:bidi/>
      </w:pPr>
      <w:r>
        <w:t>تُراجع المدونة بواسطة باحث ثان لا يرى التصنيف النهائي في الجولة الأولى، ثم تُقارن حالات الاتفاق والخلاف. ولا يشترط التطابق الكامل، لكن يجب تفسير الفروق وتعديل المعايير عند تكرر نمط الخلاف.</w:t>
      </w:r>
    </w:p>
    <w:p>
      <w:pPr>
        <w:spacing w:line="283" w:lineRule="auto" w:after="80"/>
        <w:ind w:firstLine="397"/>
        <w:jc w:val="both"/>
        <w:bidi/>
      </w:pPr>
      <w:r>
        <w:t>تُجرى اختبارات حدية على «المقصد» و«المفهوم»: مثال يجب إدخاله، ومثال يجب استبعاده، ومثال يحتمل الوجهين. ويكشف المثال الثالث جودة تعريف المجال أكثر من الأمثلة الواضحة.</w:t>
      </w:r>
    </w:p>
    <w:p>
      <w:pPr>
        <w:spacing w:line="283" w:lineRule="auto" w:after="80"/>
        <w:ind w:firstLine="397"/>
        <w:jc w:val="both"/>
        <w:bidi/>
      </w:pPr>
      <w:r>
        <w:t>تُعلن درجة اكتمال المدونة بصيغة متواضعة، مثل «استيعاب مرتفع ضمن بروتوكول البحث المحدد»، ولا تُستعمل عبارة «مئة بالمئة» من غير معيار يمكن اختباره.</w:t>
      </w:r>
    </w:p>
    <w:p>
      <w:pPr>
        <w:pStyle w:val="Heading2"/>
        <w:spacing w:line="283" w:lineRule="auto" w:after="120"/>
        <w:jc w:val="right"/>
        <w:keepNext/>
        <w:bidi/>
      </w:pPr>
      <w:r>
        <w:t>المخاطر والمغالطات</w:t>
      </w:r>
    </w:p>
    <w:p>
      <w:pPr>
        <w:spacing w:line="283" w:lineRule="auto" w:after="80"/>
        <w:ind w:firstLine="397"/>
        <w:jc w:val="both"/>
        <w:bidi/>
      </w:pPr>
      <w:r>
        <w:t>أول خطر هو التفسير قبل الجمع؛ لأنه يسمح للباحث بتشكيل المادة وفق النتيجة التي يريدها. ويُعالج بتثبيت السؤال وقاموس الاستدعاء وقواعد الإدخال قبل التفسير.</w:t>
      </w:r>
    </w:p>
    <w:p>
      <w:pPr>
        <w:spacing w:line="283" w:lineRule="auto" w:after="80"/>
        <w:ind w:firstLine="397"/>
        <w:jc w:val="both"/>
        <w:bidi/>
      </w:pPr>
      <w:r>
        <w:t>ويظهر خطر قاعدة من مثال عندما تُدمج الملاحظة بالاستنباط أو تُعامل درجة الصلة كدرجة حجية. ويجب أن تبقى حقول البيانات منفصلةً عن مخرجات النظرية.</w:t>
      </w:r>
    </w:p>
    <w:p>
      <w:pPr>
        <w:spacing w:line="283" w:lineRule="auto" w:after="80"/>
        <w:ind w:firstLine="397"/>
        <w:jc w:val="both"/>
        <w:bidi/>
      </w:pPr>
      <w:r>
        <w:t>أما مقصد انتقائي فينشأ غالباً من استعمال أداة بحث واحدة أو من الاقتصار على الألفاظ التي يعرفها الباحث مسبقاً. ويعالجه البحث المتعدد والاستدعاء العكسي والمراجعة المستقلة.</w:t>
      </w:r>
    </w:p>
    <w:p>
      <w:pPr>
        <w:spacing w:line="283" w:lineRule="auto" w:after="80"/>
        <w:ind w:firstLine="397"/>
        <w:jc w:val="both"/>
        <w:bidi/>
      </w:pPr>
      <w:r>
        <w:t>ويؤدي إعادة تشكيل المدونة للنظرية إلى فقدان الشفافية؛ إذ لا يستطيع الباحث اللاحق معرفة ما إذا كانت الآية غائبةً لأنها فُحصت أو لأنها لم تُكتشف. ولهذا يكون سجل الاستبعاد وعدم اليقين جزءاً أصيلاً من المدونة.</w:t>
      </w:r>
    </w:p>
    <w:p>
      <w:pPr>
        <w:spacing w:line="283" w:lineRule="auto" w:after="80"/>
        <w:ind w:firstLine="397"/>
        <w:jc w:val="both"/>
        <w:bidi/>
      </w:pPr>
      <w:r>
        <w:t>لا تُحل هذه المخاطر بالنصيحة الأخلاقية وحدها، بل بتصميم البيانات والإجراءات والصلاحيات: كل حذف له سجل، وكل تعديل له إصدار، وكل دعوى شمول لها اختبار.</w:t>
      </w:r>
    </w:p>
    <w:p>
      <w:pPr>
        <w:pStyle w:val="Heading2"/>
        <w:spacing w:line="283" w:lineRule="auto" w:after="120"/>
        <w:jc w:val="right"/>
        <w:keepNext/>
        <w:bidi/>
      </w:pPr>
      <w:r>
        <w:t>القواعد والنتائج</w:t>
      </w:r>
    </w:p>
    <w:p>
      <w:pPr>
        <w:spacing w:line="283" w:lineRule="auto" w:after="80"/>
        <w:ind w:firstLine="397"/>
        <w:jc w:val="both"/>
        <w:bidi/>
      </w:pPr>
      <w:r>
        <w:t>تنتج عن الباب قاعدة أولى: لا تُستخرج المفاهيم والقواعد والسنن والمقاصد قبل اعتماد المدونة، لأن النتيجة لا تكون أقوى من مادتها. ويجب أن تظهر القاعدة في نموذج البيانات والإجراء، لا في مقدمة الكتاب فقط.</w:t>
      </w:r>
    </w:p>
    <w:p>
      <w:pPr>
        <w:spacing w:line="283" w:lineRule="auto" w:after="80"/>
        <w:ind w:firstLine="397"/>
        <w:jc w:val="both"/>
        <w:bidi/>
      </w:pPr>
      <w:r>
        <w:t>وتقرر قاعدة ثانية أن «الشبكة» لا يكفي وحده لإثبات اكتمال «القاعدة». فكل أداة استدعاء تكشف جزءاً وتفشل في أجزاء، ولذلك يعمل المنهج بتكامل المسارات.</w:t>
      </w:r>
    </w:p>
    <w:p>
      <w:pPr>
        <w:spacing w:line="283" w:lineRule="auto" w:after="80"/>
        <w:ind w:firstLine="397"/>
        <w:jc w:val="both"/>
        <w:bidi/>
      </w:pPr>
      <w:r>
        <w:t>أما القاعدة الثالثة فتجعل بوابة اعتماد وإعادة تشغيل شرطين قبل الانتقال إلى استخراج المفهوم أو الشبكة. وإذا فشلا خُفضت درجة النتيجة أو أُعيد فتح المدونة.</w:t>
      </w:r>
    </w:p>
    <w:p>
      <w:pPr>
        <w:spacing w:line="283" w:lineRule="auto" w:after="80"/>
        <w:ind w:firstLine="397"/>
        <w:jc w:val="both"/>
        <w:bidi/>
      </w:pPr>
      <w:r>
        <w:t>وتقرر القاعدة الرابعة أن فصل البيانات عن النظرية ليس عملاً أرشيفياً، بل جزء من البرهان؛ لأن الباحث يستطيع من خلاله بيان ما الذي عُرف وما الذي لم يُعرف وما الذي تغير بين الإصدارات.</w:t>
      </w:r>
    </w:p>
    <w:p>
      <w:pPr>
        <w:spacing w:line="283" w:lineRule="auto" w:after="80"/>
        <w:ind w:firstLine="397"/>
        <w:jc w:val="both"/>
        <w:bidi/>
      </w:pPr>
      <w:r>
        <w:t>ينتهي الباب إلى نتيجة تشغيلية: لا تفسير بياني بلا مدونة قابلة للفحص، ولا مدونة علمية بلا سؤال وحدود واستدعاء متعدد وسجل استبعاد واختبار شمول ومراجعة وإصدار.</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20"/>
              </w:rPr>
              <w:t>الحقل</w:t>
            </w:r>
          </w:p>
        </w:tc>
        <w:tc>
          <w:tcPr>
            <w:tcW w:type="dxa" w:w="2635"/>
            <w:vAlign w:val="center"/>
          </w:tcPr>
          <w:p>
            <w:pPr>
              <w:spacing w:line="283" w:lineRule="auto" w:after="0"/>
              <w:jc w:val="center"/>
              <w:bidi/>
            </w:pPr>
            <w:r>
              <w:rPr>
                <w:b/>
                <w:sz w:val="20"/>
              </w:rPr>
              <w:t>السؤال</w:t>
            </w:r>
          </w:p>
        </w:tc>
        <w:tc>
          <w:tcPr>
            <w:tcW w:type="dxa" w:w="2635"/>
            <w:vAlign w:val="center"/>
          </w:tcPr>
          <w:p>
            <w:pPr>
              <w:spacing w:line="283" w:lineRule="auto" w:after="0"/>
              <w:jc w:val="center"/>
              <w:bidi/>
            </w:pPr>
            <w:r>
              <w:rPr>
                <w:b/>
                <w:sz w:val="20"/>
              </w:rPr>
              <w:t>المخرج</w:t>
            </w:r>
          </w:p>
        </w:tc>
      </w:tr>
      <w:tr>
        <w:trPr>
          <w:cantSplit/>
        </w:trPr>
        <w:tc>
          <w:tcPr>
            <w:tcW w:type="dxa" w:w="2635"/>
            <w:vAlign w:val="center"/>
          </w:tcPr>
          <w:p>
            <w:pPr>
              <w:spacing w:line="283" w:lineRule="auto" w:after="0"/>
              <w:jc w:val="right"/>
              <w:bidi/>
            </w:pPr>
            <w:r>
              <w:rPr>
                <w:sz w:val="20"/>
              </w:rPr>
              <w:t>السؤال</w:t>
            </w:r>
          </w:p>
        </w:tc>
        <w:tc>
          <w:tcPr>
            <w:tcW w:type="dxa" w:w="2635"/>
            <w:vAlign w:val="center"/>
          </w:tcPr>
          <w:p>
            <w:pPr>
              <w:spacing w:line="283" w:lineRule="auto" w:after="0"/>
              <w:jc w:val="right"/>
              <w:bidi/>
            </w:pPr>
            <w:r>
              <w:rPr>
                <w:sz w:val="20"/>
              </w:rPr>
              <w:t>ما وحدة البحث وحدوده؟</w:t>
            </w:r>
          </w:p>
        </w:tc>
        <w:tc>
          <w:tcPr>
            <w:tcW w:type="dxa" w:w="2635"/>
            <w:vAlign w:val="center"/>
          </w:tcPr>
          <w:p>
            <w:pPr>
              <w:spacing w:line="283" w:lineRule="auto" w:after="0"/>
              <w:jc w:val="right"/>
              <w:bidi/>
            </w:pPr>
            <w:r>
              <w:rPr>
                <w:sz w:val="20"/>
              </w:rPr>
              <w:t>بوابة اعتماد</w:t>
            </w:r>
          </w:p>
        </w:tc>
      </w:tr>
      <w:tr>
        <w:trPr>
          <w:cantSplit/>
        </w:trPr>
        <w:tc>
          <w:tcPr>
            <w:tcW w:type="dxa" w:w="2635"/>
            <w:vAlign w:val="center"/>
          </w:tcPr>
          <w:p>
            <w:pPr>
              <w:spacing w:line="283" w:lineRule="auto" w:after="0"/>
              <w:jc w:val="right"/>
              <w:bidi/>
            </w:pPr>
            <w:r>
              <w:rPr>
                <w:sz w:val="20"/>
              </w:rPr>
              <w:t>الاستدعاء</w:t>
            </w:r>
          </w:p>
        </w:tc>
        <w:tc>
          <w:tcPr>
            <w:tcW w:type="dxa" w:w="2635"/>
            <w:vAlign w:val="center"/>
          </w:tcPr>
          <w:p>
            <w:pPr>
              <w:spacing w:line="283" w:lineRule="auto" w:after="0"/>
              <w:jc w:val="right"/>
              <w:bidi/>
            </w:pPr>
            <w:r>
              <w:rPr>
                <w:sz w:val="20"/>
              </w:rPr>
              <w:t>ما مسارات العثور على المواضع؟</w:t>
            </w:r>
          </w:p>
        </w:tc>
        <w:tc>
          <w:tcPr>
            <w:tcW w:type="dxa" w:w="2635"/>
            <w:vAlign w:val="center"/>
          </w:tcPr>
          <w:p>
            <w:pPr>
              <w:spacing w:line="283" w:lineRule="auto" w:after="0"/>
              <w:jc w:val="right"/>
              <w:bidi/>
            </w:pPr>
            <w:r>
              <w:rPr>
                <w:sz w:val="20"/>
              </w:rPr>
              <w:t>استخراج لاحق</w:t>
            </w:r>
          </w:p>
        </w:tc>
      </w:tr>
      <w:tr>
        <w:trPr>
          <w:cantSplit/>
        </w:trPr>
        <w:tc>
          <w:tcPr>
            <w:tcW w:type="dxa" w:w="2635"/>
            <w:vAlign w:val="center"/>
          </w:tcPr>
          <w:p>
            <w:pPr>
              <w:spacing w:line="283" w:lineRule="auto" w:after="0"/>
              <w:jc w:val="right"/>
              <w:bidi/>
            </w:pPr>
            <w:r>
              <w:rPr>
                <w:sz w:val="20"/>
              </w:rPr>
              <w:t>التصنيف</w:t>
            </w:r>
          </w:p>
        </w:tc>
        <w:tc>
          <w:tcPr>
            <w:tcW w:type="dxa" w:w="2635"/>
            <w:vAlign w:val="center"/>
          </w:tcPr>
          <w:p>
            <w:pPr>
              <w:spacing w:line="283" w:lineRule="auto" w:after="0"/>
              <w:jc w:val="right"/>
              <w:bidi/>
            </w:pPr>
            <w:r>
              <w:rPr>
                <w:sz w:val="20"/>
              </w:rPr>
              <w:t>كيف تُحدد الصلة والوظيفة؟</w:t>
            </w:r>
          </w:p>
        </w:tc>
        <w:tc>
          <w:tcPr>
            <w:tcW w:type="dxa" w:w="2635"/>
            <w:vAlign w:val="center"/>
          </w:tcPr>
          <w:p>
            <w:pPr>
              <w:spacing w:line="283" w:lineRule="auto" w:after="0"/>
              <w:jc w:val="right"/>
              <w:bidi/>
            </w:pPr>
            <w:r>
              <w:rPr>
                <w:sz w:val="20"/>
              </w:rPr>
              <w:t>إعادة تشغيل</w:t>
            </w:r>
          </w:p>
        </w:tc>
      </w:tr>
      <w:tr>
        <w:trPr>
          <w:cantSplit/>
        </w:trPr>
        <w:tc>
          <w:tcPr>
            <w:tcW w:type="dxa" w:w="2635"/>
            <w:vAlign w:val="center"/>
          </w:tcPr>
          <w:p>
            <w:pPr>
              <w:spacing w:line="283" w:lineRule="auto" w:after="0"/>
              <w:jc w:val="right"/>
              <w:bidi/>
            </w:pPr>
            <w:r>
              <w:rPr>
                <w:sz w:val="20"/>
              </w:rPr>
              <w:t>الاستبعاد</w:t>
            </w:r>
          </w:p>
        </w:tc>
        <w:tc>
          <w:tcPr>
            <w:tcW w:type="dxa" w:w="2635"/>
            <w:vAlign w:val="center"/>
          </w:tcPr>
          <w:p>
            <w:pPr>
              <w:spacing w:line="283" w:lineRule="auto" w:after="0"/>
              <w:jc w:val="right"/>
              <w:bidi/>
            </w:pPr>
            <w:r>
              <w:rPr>
                <w:sz w:val="20"/>
              </w:rPr>
              <w:t>ما الذي فُحص ولماذا خرج؟</w:t>
            </w:r>
          </w:p>
        </w:tc>
        <w:tc>
          <w:tcPr>
            <w:tcW w:type="dxa" w:w="2635"/>
            <w:vAlign w:val="center"/>
          </w:tcPr>
          <w:p>
            <w:pPr>
              <w:spacing w:line="283" w:lineRule="auto" w:after="0"/>
              <w:jc w:val="right"/>
              <w:bidi/>
            </w:pPr>
            <w:r>
              <w:rPr>
                <w:sz w:val="20"/>
              </w:rPr>
              <w:t>سجل معلل</w:t>
            </w:r>
          </w:p>
        </w:tc>
      </w:tr>
      <w:tr>
        <w:trPr>
          <w:cantSplit/>
        </w:trPr>
        <w:tc>
          <w:tcPr>
            <w:tcW w:type="dxa" w:w="2635"/>
            <w:vAlign w:val="center"/>
          </w:tcPr>
          <w:p>
            <w:pPr>
              <w:spacing w:line="283" w:lineRule="auto" w:after="0"/>
              <w:jc w:val="right"/>
              <w:bidi/>
            </w:pPr>
            <w:r>
              <w:rPr>
                <w:sz w:val="20"/>
              </w:rPr>
              <w:t>التحقق</w:t>
            </w:r>
          </w:p>
        </w:tc>
        <w:tc>
          <w:tcPr>
            <w:tcW w:type="dxa" w:w="2635"/>
            <w:vAlign w:val="center"/>
          </w:tcPr>
          <w:p>
            <w:pPr>
              <w:spacing w:line="283" w:lineRule="auto" w:after="0"/>
              <w:jc w:val="right"/>
              <w:bidi/>
            </w:pPr>
            <w:r>
              <w:rPr>
                <w:sz w:val="20"/>
              </w:rPr>
              <w:t>كيف يُختبر الشمول؟</w:t>
            </w:r>
          </w:p>
        </w:tc>
        <w:tc>
          <w:tcPr>
            <w:tcW w:type="dxa" w:w="2635"/>
            <w:vAlign w:val="center"/>
          </w:tcPr>
          <w:p>
            <w:pPr>
              <w:spacing w:line="283" w:lineRule="auto" w:after="0"/>
              <w:jc w:val="right"/>
              <w:bidi/>
            </w:pPr>
            <w:r>
              <w:rPr>
                <w:sz w:val="20"/>
              </w:rPr>
              <w:t>مراجعة مستقلة</w:t>
            </w:r>
          </w:p>
        </w:tc>
      </w:tr>
      <w:tr>
        <w:trPr>
          <w:cantSplit/>
        </w:trPr>
        <w:tc>
          <w:tcPr>
            <w:tcW w:type="dxa" w:w="2635"/>
            <w:vAlign w:val="center"/>
          </w:tcPr>
          <w:p>
            <w:pPr>
              <w:spacing w:line="283" w:lineRule="auto" w:after="0"/>
              <w:jc w:val="right"/>
              <w:bidi/>
            </w:pPr>
            <w:r>
              <w:rPr>
                <w:sz w:val="20"/>
              </w:rPr>
              <w:t>الإصدار</w:t>
            </w:r>
          </w:p>
        </w:tc>
        <w:tc>
          <w:tcPr>
            <w:tcW w:type="dxa" w:w="2635"/>
            <w:vAlign w:val="center"/>
          </w:tcPr>
          <w:p>
            <w:pPr>
              <w:spacing w:line="283" w:lineRule="auto" w:after="0"/>
              <w:jc w:val="right"/>
              <w:bidi/>
            </w:pPr>
            <w:r>
              <w:rPr>
                <w:sz w:val="20"/>
              </w:rPr>
              <w:t>كيف يُحفظ التغيير؟</w:t>
            </w:r>
          </w:p>
        </w:tc>
        <w:tc>
          <w:tcPr>
            <w:tcW w:type="dxa" w:w="2635"/>
            <w:vAlign w:val="center"/>
          </w:tcPr>
          <w:p>
            <w:pPr>
              <w:spacing w:line="283" w:lineRule="auto" w:after="0"/>
              <w:jc w:val="right"/>
              <w:bidi/>
            </w:pPr>
            <w:r>
              <w:rPr>
                <w:sz w:val="20"/>
              </w:rPr>
              <w:t>فصل البيانات عن النظرية</w:t>
            </w:r>
          </w:p>
        </w:tc>
      </w:tr>
    </w:tbl>
    <w:p>
      <w:r>
        <w:br w:type="page"/>
      </w:r>
    </w:p>
    <w:p>
      <w:pPr>
        <w:pStyle w:val="Heading1"/>
        <w:spacing w:line="283" w:lineRule="auto" w:after="120"/>
        <w:jc w:val="right"/>
        <w:keepNext/>
        <w:bidi/>
      </w:pPr>
      <w:r>
        <w:t>الباب السادس عشر: إدارة الإصدار والتحديث والاعتراض والاستدامة</w:t>
      </w:r>
    </w:p>
    <w:p>
      <w:pPr>
        <w:spacing w:line="283" w:lineRule="auto" w:after="80"/>
        <w:ind w:firstLine="397"/>
        <w:jc w:val="both"/>
        <w:bidi/>
      </w:pPr>
      <w:r>
        <w:t>المدونة إصدار متغير موثق، لا ملف نهائي؛ وكل إضافة أو استبعاد جديد يعيد تشغيل النتائج المتأثرة.</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هذا الباب عن موقع «الإصدار» في بناء المدونة، وينطلق من أن المدونة إصدار متغير موثق، لا ملف نهائي؛ وكل إضافة أو استبعاد جديد يعيد تشغيل النتائج المتأثرة. ولا يكفي قبول هذه العبارة نظرياً؛ إذ يجب تحويلها إلى إجراء يستطيع باحث آخر إعادة تنفيذه والوصول إلى المادة نفسها تقريباً.</w:t>
      </w:r>
    </w:p>
    <w:p>
      <w:pPr>
        <w:spacing w:line="283" w:lineRule="auto" w:after="80"/>
        <w:ind w:firstLine="397"/>
        <w:jc w:val="both"/>
        <w:bidi/>
      </w:pPr>
      <w:r>
        <w:t>تتحدد فرضية الباب من خلال العلاقة بين «الإصدار» و«التحديث». فإذا لم يُفصل بينهما أصبحت حدود المدونة قابلة للتغيير بعد رؤية النتائج، وفقدت دعوى الشمول معناها العلمي.</w:t>
      </w:r>
    </w:p>
    <w:p>
      <w:pPr>
        <w:spacing w:line="283" w:lineRule="auto" w:after="80"/>
        <w:ind w:firstLine="397"/>
        <w:jc w:val="both"/>
        <w:bidi/>
      </w:pPr>
      <w:r>
        <w:t>يُصاغ السؤال بصورة تشغيلية تحدد ما يدخل وما لا يدخل، وما درجة الصلة المطلوبة، وما الحد الزمني أو النصي أو المفهومي. ويُحفظ السؤال قبل بدء الجمع حتى يمكن كشف أي توسع لاحق سببه الرغبة في دعم نتيجة.</w:t>
      </w:r>
    </w:p>
    <w:p>
      <w:pPr>
        <w:spacing w:line="283" w:lineRule="auto" w:after="80"/>
        <w:ind w:firstLine="397"/>
        <w:jc w:val="both"/>
        <w:bidi/>
      </w:pPr>
      <w:r>
        <w:t>لا يكون النجاح بكثرة الآيات وحدها، بل بقدرة المدونة على إظهار المادة المؤيدة والمقيدة والنافية والحدية. ولهذا يُسأل منذ البداية: ما الآية التي لو ظهرت لغيرت النتيجة، وكيف يمكن البحث عنها؟</w:t>
      </w:r>
    </w:p>
    <w:p>
      <w:pPr>
        <w:spacing w:line="283" w:lineRule="auto" w:after="80"/>
        <w:ind w:firstLine="397"/>
        <w:jc w:val="both"/>
        <w:bidi/>
      </w:pPr>
      <w:r>
        <w:t>ينتهي سؤال الباب إلى مخرج يتعلق بـإصدار مرقم وسجل تغيير. ويجب أن يكون المخرج قابلاً للتدقيق، لا وصفاً عاماً من قبيل «جمعنا الآيات المتعلقة بالموضوع».</w:t>
      </w:r>
    </w:p>
    <w:p>
      <w:pPr>
        <w:pStyle w:val="Heading2"/>
        <w:spacing w:line="283" w:lineRule="auto" w:after="120"/>
        <w:jc w:val="right"/>
        <w:keepNext/>
        <w:bidi/>
      </w:pPr>
      <w:r>
        <w:t>التحرير المفهومي</w:t>
      </w:r>
    </w:p>
    <w:p>
      <w:pPr>
        <w:spacing w:line="283" w:lineRule="auto" w:after="80"/>
        <w:ind w:firstLine="397"/>
        <w:jc w:val="both"/>
        <w:bidi/>
      </w:pPr>
      <w:r>
        <w:t>يُحرر مفهوم «التحديث» من الالتباسات القريبة به، ولا سيما علاقته بـ«الاعتراض» و«التغيير». فالمدونة لا تستفيد من كثرة الحقول إذا كانت المفاهيم التي تحملها هذه الحقول غير مضبوطة.</w:t>
      </w:r>
    </w:p>
    <w:p>
      <w:pPr>
        <w:spacing w:line="283" w:lineRule="auto" w:after="80"/>
        <w:ind w:firstLine="397"/>
        <w:jc w:val="both"/>
        <w:bidi/>
      </w:pPr>
      <w:r>
        <w:t>تظهر أهمية الحد الاصطلاحي حين يكون اللفظ القرآني أوسع أو أضيق من المصطلح البحثي. ويجب أن يسجل الباحث هل يستدعي لفظاً أو مفهوماً أو وظيفةً أو مقابلاً، لأن كل مسار ينتج مجموعة مختلفة من المواضع.</w:t>
      </w:r>
    </w:p>
    <w:p>
      <w:pPr>
        <w:spacing w:line="283" w:lineRule="auto" w:after="80"/>
        <w:ind w:firstLine="397"/>
        <w:jc w:val="both"/>
        <w:bidi/>
      </w:pPr>
      <w:r>
        <w:t>تُفصل المادة الخام من الحكم عليها؛ فوجود آية في قائمة المرشحين لا يعني قبولها في المدونة النهائية، كما أن استبعادها لا يعني عدم قيمتها في بحث آخر. وتُحفظ حالة المرشح مستقلةً عن حالة القبول.</w:t>
      </w:r>
    </w:p>
    <w:p>
      <w:pPr>
        <w:spacing w:line="283" w:lineRule="auto" w:after="80"/>
        <w:ind w:firstLine="397"/>
        <w:jc w:val="both"/>
        <w:bidi/>
      </w:pPr>
      <w:r>
        <w:t>يرتبط التعريف التشغيلي بدرجة الصلة؛ فقد تكون الآية ذات صلة مباشرة أو تأسيسية أو سياقية أو مقابلة أو مآلية. وتفيد هذه الدرجات في منع التوسع غير المحدود من جهة، ومنع التضييق اللفظي من جهة أخرى.</w:t>
      </w:r>
    </w:p>
    <w:p>
      <w:pPr>
        <w:spacing w:line="283" w:lineRule="auto" w:after="80"/>
        <w:ind w:firstLine="397"/>
        <w:jc w:val="both"/>
        <w:bidi/>
      </w:pPr>
      <w:r>
        <w:t>يُراجع التعريف على أمثلة حدية لا تقع بسهولة في قلب المجال. فإذا فشل في تفسير سبب إدخالها أو استبعادها، عُدّل قبل استكمال الجمع، لا بعد استخراج النتائج.</w:t>
      </w:r>
    </w:p>
    <w:p>
      <w:pPr>
        <w:pStyle w:val="Heading2"/>
        <w:spacing w:line="283" w:lineRule="auto" w:after="120"/>
        <w:jc w:val="right"/>
        <w:keepNext/>
        <w:bidi/>
      </w:pPr>
      <w:r>
        <w:t>خطوات البناء والإجراءات</w:t>
      </w:r>
    </w:p>
    <w:p>
      <w:pPr>
        <w:spacing w:line="283" w:lineRule="auto" w:after="80"/>
        <w:ind w:firstLine="397"/>
        <w:jc w:val="both"/>
        <w:bidi/>
      </w:pPr>
      <w:r>
        <w:t>تبدأ الإجراءات بإنشاء قاموس استدعاء أولي لـ«الاعتراض» يشمل الجذور والصيغ والتراكيب والألفاظ القريبة، ثم يُوسع تدريجياً بالسياق والمقابلات والوظائف. ويُوثق مصدر كل إضافة إلى القاموس.</w:t>
      </w:r>
    </w:p>
    <w:p>
      <w:pPr>
        <w:spacing w:line="283" w:lineRule="auto" w:after="80"/>
        <w:ind w:firstLine="397"/>
        <w:jc w:val="both"/>
        <w:bidi/>
      </w:pPr>
      <w:r>
        <w:t>يُنفذ البحث في أكثر من مسار: بحث لفظي دقيق، وبحث اشتقاقي، وبحث في التراكيب، وبحث مفهومي، وبحث بالسياقات والسور. ثم تُدمج النتائج بعد إزالة التطابقات لا بعد حذف المواضع المتكررة وظيفياً.</w:t>
      </w:r>
    </w:p>
    <w:p>
      <w:pPr>
        <w:spacing w:line="283" w:lineRule="auto" w:after="80"/>
        <w:ind w:firstLine="397"/>
        <w:jc w:val="both"/>
        <w:bidi/>
      </w:pPr>
      <w:r>
        <w:t>يُفحص كل موضع في سياقه القريب والسُّوري قبل تثبيت صلته. فاللفظ نفسه قد يؤدي وظيفة مختلفة، وقد يخرج من المجال بسبب تركيب خاص، بينما تدخل آية بلا اللفظ لأنها تشرح الحد أو المقابل.</w:t>
      </w:r>
    </w:p>
    <w:p>
      <w:pPr>
        <w:spacing w:line="283" w:lineRule="auto" w:after="80"/>
        <w:ind w:firstLine="397"/>
        <w:jc w:val="both"/>
        <w:bidi/>
      </w:pPr>
      <w:r>
        <w:t>بعد الجمع الأولي يُجرى استدعاء عكسي: تُقرأ الآيات المقبولة لاستخراج ألفاظ وعلاقات جديدة، ثم يُعاد البحث بها في القرآن. وتكرر الدورة حتى تنخفض الإضافات الجديدة إلى حد معلن.</w:t>
      </w:r>
    </w:p>
    <w:p>
      <w:pPr>
        <w:spacing w:line="283" w:lineRule="auto" w:after="80"/>
        <w:ind w:firstLine="397"/>
        <w:jc w:val="both"/>
        <w:bidi/>
      </w:pPr>
      <w:r>
        <w:t>يُختم الإجراء بإقفال مؤقت للمدونة قبل التحليل، حتى لا تُضاف الآيات فقط لأنها توافق نظرية بدأت تتشكل. وأي إضافة لاحقة تُسجل بوصفها تعديلاً له سبب وتاريخ.</w:t>
      </w:r>
    </w:p>
    <w:p>
      <w:pPr>
        <w:pStyle w:val="Heading2"/>
        <w:spacing w:line="283" w:lineRule="auto" w:after="120"/>
        <w:jc w:val="right"/>
        <w:keepNext/>
        <w:bidi/>
      </w:pPr>
      <w:r>
        <w:t>حقول التوثيق والمصفوفة</w:t>
      </w:r>
    </w:p>
    <w:p>
      <w:pPr>
        <w:spacing w:line="283" w:lineRule="auto" w:after="80"/>
        <w:ind w:firstLine="397"/>
        <w:jc w:val="both"/>
        <w:bidi/>
      </w:pPr>
      <w:r>
        <w:t>يجب أن يحمل كل سجل معرفاً ثابتاً وحقولاً لـ«التغيير» و«الاستدامة» و«الإصدار»، إلى جانب السورة والآية والنص والصيغة والسياق وسبب الإدخال ودرجة الصلة وحالة المراجعة.</w:t>
      </w:r>
    </w:p>
    <w:p>
      <w:pPr>
        <w:spacing w:line="283" w:lineRule="auto" w:after="80"/>
        <w:ind w:firstLine="397"/>
        <w:jc w:val="both"/>
        <w:bidi/>
      </w:pPr>
      <w:r>
        <w:t>لا تُوضع الأحكام التفسيرية الطويلة في حقل الصلة؛ بل تُفصل الملاحظة النصية من التفسير ومن الفرضية. ويسمح هذا لاحقاً بإعادة بناء النتائج من البيانات من غير توريث جميع تأويلات الباحث.</w:t>
      </w:r>
    </w:p>
    <w:p>
      <w:pPr>
        <w:spacing w:line="283" w:lineRule="auto" w:after="80"/>
        <w:ind w:firstLine="397"/>
        <w:jc w:val="both"/>
        <w:bidi/>
      </w:pPr>
      <w:r>
        <w:t>يُخصص حقل للمصدر وطريقة الاستخراج: هل عُثر على الموضع ببحث جذري أم مفهومي أم بسياق سورة أم عن طريق آية مقابلة؟ وهذا الحقل يساعد على قياس أي طرق البحث أكثر كشفاً للمواضع المفقودة.</w:t>
      </w:r>
    </w:p>
    <w:p>
      <w:pPr>
        <w:spacing w:line="283" w:lineRule="auto" w:after="80"/>
        <w:ind w:firstLine="397"/>
        <w:jc w:val="both"/>
        <w:bidi/>
      </w:pPr>
      <w:r>
        <w:t>تُحفظ حالة المراجعة في مراحل: مرشح، ومقبول أولياً، ومقبول بعد المراجعة، ومستبعد معلل، ومعلق. ولا يُحذف السجل من القاعدة إذا تغيرت حالته، بل يُحفظ تاريخ القرار.</w:t>
      </w:r>
    </w:p>
    <w:p>
      <w:pPr>
        <w:spacing w:line="283" w:lineRule="auto" w:after="80"/>
        <w:ind w:firstLine="397"/>
        <w:jc w:val="both"/>
        <w:bidi/>
      </w:pPr>
      <w:r>
        <w:t>تتطلب المصفوفة قاموس حقول يشرح المعنى والقيم المسموح بها، حتى لا يستعمل باحثان مصطلح «حاكم» أو «صلة عالية» بمعنيين مختلفين.</w:t>
      </w:r>
    </w:p>
    <w:p>
      <w:pPr>
        <w:pStyle w:val="Heading2"/>
        <w:spacing w:line="283" w:lineRule="auto" w:after="120"/>
        <w:jc w:val="right"/>
        <w:keepNext/>
        <w:bidi/>
      </w:pPr>
      <w:r>
        <w:t>الاختبارات ومعايير الجودة</w:t>
      </w:r>
    </w:p>
    <w:p>
      <w:pPr>
        <w:spacing w:line="283" w:lineRule="auto" w:after="80"/>
        <w:ind w:firstLine="397"/>
        <w:jc w:val="both"/>
        <w:bidi/>
      </w:pPr>
      <w:r>
        <w:t>تُقاس جودة المدونة في بعدين مختلفين: الاستدعاء، أي القدرة على العثور على المواضع ذات الصلة، والدقة، أي عدم إغراق المدونة بمواضع لا تؤثر في السؤال. ولا يصح تعظيم أحدهما وإهمال الآخر.</w:t>
      </w:r>
    </w:p>
    <w:p>
      <w:pPr>
        <w:spacing w:line="283" w:lineRule="auto" w:after="80"/>
        <w:ind w:firstLine="397"/>
        <w:jc w:val="both"/>
        <w:bidi/>
      </w:pPr>
      <w:r>
        <w:t>يُختبر الشمول بعينة بحث مستقلة، وبقائمة مواضع معيارية ينبغي أن تستدعيها الخوارزمية، وباختبار الآيات النافية التي يصعب على البحث المؤيد للنظرية اكتشافها.</w:t>
      </w:r>
    </w:p>
    <w:p>
      <w:pPr>
        <w:spacing w:line="283" w:lineRule="auto" w:after="80"/>
        <w:ind w:firstLine="397"/>
        <w:jc w:val="both"/>
        <w:bidi/>
      </w:pPr>
      <w:r>
        <w:t>تُراجع المدونة بواسطة باحث ثان لا يرى التصنيف النهائي في الجولة الأولى، ثم تُقارن حالات الاتفاق والخلاف. ولا يشترط التطابق الكامل، لكن يجب تفسير الفروق وتعديل المعايير عند تكرر نمط الخلاف.</w:t>
      </w:r>
    </w:p>
    <w:p>
      <w:pPr>
        <w:spacing w:line="283" w:lineRule="auto" w:after="80"/>
        <w:ind w:firstLine="397"/>
        <w:jc w:val="both"/>
        <w:bidi/>
      </w:pPr>
      <w:r>
        <w:t>تُجرى اختبارات حدية على «الاستدامة» و«الإصدار»: مثال يجب إدخاله، ومثال يجب استبعاده، ومثال يحتمل الوجهين. ويكشف المثال الثالث جودة تعريف المجال أكثر من الأمثلة الواضحة.</w:t>
      </w:r>
    </w:p>
    <w:p>
      <w:pPr>
        <w:spacing w:line="283" w:lineRule="auto" w:after="80"/>
        <w:ind w:firstLine="397"/>
        <w:jc w:val="both"/>
        <w:bidi/>
      </w:pPr>
      <w:r>
        <w:t>تُعلن درجة اكتمال المدونة بصيغة متواضعة، مثل «استيعاب مرتفع ضمن بروتوكول البحث المحدد»، ولا تُستعمل عبارة «مئة بالمئة» من غير معيار يمكن اختباره.</w:t>
      </w:r>
    </w:p>
    <w:p>
      <w:pPr>
        <w:pStyle w:val="Heading2"/>
        <w:spacing w:line="283" w:lineRule="auto" w:after="120"/>
        <w:jc w:val="right"/>
        <w:keepNext/>
        <w:bidi/>
      </w:pPr>
      <w:r>
        <w:t>المخاطر والمغالطات</w:t>
      </w:r>
    </w:p>
    <w:p>
      <w:pPr>
        <w:spacing w:line="283" w:lineRule="auto" w:after="80"/>
        <w:ind w:firstLine="397"/>
        <w:jc w:val="both"/>
        <w:bidi/>
      </w:pPr>
      <w:r>
        <w:t>أول خطر هو الكتابة فوق القديم؛ لأنه يسمح للباحث بتشكيل المادة وفق النتيجة التي يريدها. ويُعالج بتثبيت السؤال وقاموس الاستدعاء وقواعد الإدخال قبل التفسير.</w:t>
      </w:r>
    </w:p>
    <w:p>
      <w:pPr>
        <w:spacing w:line="283" w:lineRule="auto" w:after="80"/>
        <w:ind w:firstLine="397"/>
        <w:jc w:val="both"/>
        <w:bidi/>
      </w:pPr>
      <w:r>
        <w:t>ويظهر خطر غياب تاريخ التغيير عندما تُدمج الملاحظة بالاستنباط أو تُعامل درجة الصلة كدرجة حجية. ويجب أن تبقى حقول البيانات منفصلةً عن مخرجات النظرية.</w:t>
      </w:r>
    </w:p>
    <w:p>
      <w:pPr>
        <w:spacing w:line="283" w:lineRule="auto" w:after="80"/>
        <w:ind w:firstLine="397"/>
        <w:jc w:val="both"/>
        <w:bidi/>
      </w:pPr>
      <w:r>
        <w:t>أما تعذر الاستشهاد فينشأ غالباً من استعمال أداة بحث واحدة أو من الاقتصار على الألفاظ التي يعرفها الباحث مسبقاً. ويعالجه البحث المتعدد والاستدعاء العكسي والمراجعة المستقلة.</w:t>
      </w:r>
    </w:p>
    <w:p>
      <w:pPr>
        <w:spacing w:line="283" w:lineRule="auto" w:after="80"/>
        <w:ind w:firstLine="397"/>
        <w:jc w:val="both"/>
        <w:bidi/>
      </w:pPr>
      <w:r>
        <w:t>ويؤدي انقطاع الصيانة إلى فقدان الشفافية؛ إذ لا يستطيع الباحث اللاحق معرفة ما إذا كانت الآية غائبةً لأنها فُحصت أو لأنها لم تُكتشف. ولهذا يكون سجل الاستبعاد وعدم اليقين جزءاً أصيلاً من المدونة.</w:t>
      </w:r>
    </w:p>
    <w:p>
      <w:pPr>
        <w:spacing w:line="283" w:lineRule="auto" w:after="80"/>
        <w:ind w:firstLine="397"/>
        <w:jc w:val="both"/>
        <w:bidi/>
      </w:pPr>
      <w:r>
        <w:t>لا تُحل هذه المخاطر بالنصيحة الأخلاقية وحدها، بل بتصميم البيانات والإجراءات والصلاحيات: كل حذف له سجل، وكل تعديل له إصدار، وكل دعوى شمول لها اختبار.</w:t>
      </w:r>
    </w:p>
    <w:p>
      <w:pPr>
        <w:pStyle w:val="Heading2"/>
        <w:spacing w:line="283" w:lineRule="auto" w:after="120"/>
        <w:jc w:val="right"/>
        <w:keepNext/>
        <w:bidi/>
      </w:pPr>
      <w:r>
        <w:t>القواعد والنتائج</w:t>
      </w:r>
    </w:p>
    <w:p>
      <w:pPr>
        <w:spacing w:line="283" w:lineRule="auto" w:after="80"/>
        <w:ind w:firstLine="397"/>
        <w:jc w:val="both"/>
        <w:bidi/>
      </w:pPr>
      <w:r>
        <w:t>تنتج عن الباب قاعدة أولى: المدونة إصدار متغير موثق، لا ملف نهائي؛ وكل إضافة أو استبعاد جديد يعيد تشغيل النتائج المتأثرة. ويجب أن تظهر القاعدة في نموذج البيانات والإجراء، لا في مقدمة الكتاب فقط.</w:t>
      </w:r>
    </w:p>
    <w:p>
      <w:pPr>
        <w:spacing w:line="283" w:lineRule="auto" w:after="80"/>
        <w:ind w:firstLine="397"/>
        <w:jc w:val="both"/>
        <w:bidi/>
      </w:pPr>
      <w:r>
        <w:t>وتقرر قاعدة ثانية أن «التحديث» لا يكفي وحده لإثبات اكتمال «الاعتراض». فكل أداة استدعاء تكشف جزءاً وتفشل في أجزاء، ولذلك يعمل المنهج بتكامل المسارات.</w:t>
      </w:r>
    </w:p>
    <w:p>
      <w:pPr>
        <w:spacing w:line="283" w:lineRule="auto" w:after="80"/>
        <w:ind w:firstLine="397"/>
        <w:jc w:val="both"/>
        <w:bidi/>
      </w:pPr>
      <w:r>
        <w:t>أما القاعدة الثالثة فتجعل إصدار مرقم ومعرف دائم شرطين قبل الانتقال إلى استخراج المفهوم أو الشبكة. وإذا فشلا خُفضت درجة النتيجة أو أُعيد فتح المدونة.</w:t>
      </w:r>
    </w:p>
    <w:p>
      <w:pPr>
        <w:spacing w:line="283" w:lineRule="auto" w:after="80"/>
        <w:ind w:firstLine="397"/>
        <w:jc w:val="both"/>
        <w:bidi/>
      </w:pPr>
      <w:r>
        <w:t>وتقرر القاعدة الرابعة أن خطة استدامة ليس عملاً أرشيفياً، بل جزء من البرهان؛ لأن الباحث يستطيع من خلاله بيان ما الذي عُرف وما الذي لم يُعرف وما الذي تغير بين الإصدارات.</w:t>
      </w:r>
    </w:p>
    <w:p>
      <w:pPr>
        <w:spacing w:line="283" w:lineRule="auto" w:after="80"/>
        <w:ind w:firstLine="397"/>
        <w:jc w:val="both"/>
        <w:bidi/>
      </w:pPr>
      <w:r>
        <w:t>ينتهي الباب إلى نتيجة تشغيلية: لا تفسير بياني بلا مدونة قابلة للفحص، ولا مدونة علمية بلا سؤال وحدود واستدعاء متعدد وسجل استبعاد واختبار شمول ومراجعة وإصدار.</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20"/>
              </w:rPr>
              <w:t>الحقل</w:t>
            </w:r>
          </w:p>
        </w:tc>
        <w:tc>
          <w:tcPr>
            <w:tcW w:type="dxa" w:w="2635"/>
            <w:vAlign w:val="center"/>
          </w:tcPr>
          <w:p>
            <w:pPr>
              <w:spacing w:line="283" w:lineRule="auto" w:after="0"/>
              <w:jc w:val="center"/>
              <w:bidi/>
            </w:pPr>
            <w:r>
              <w:rPr>
                <w:b/>
                <w:sz w:val="20"/>
              </w:rPr>
              <w:t>السؤال</w:t>
            </w:r>
          </w:p>
        </w:tc>
        <w:tc>
          <w:tcPr>
            <w:tcW w:type="dxa" w:w="2635"/>
            <w:vAlign w:val="center"/>
          </w:tcPr>
          <w:p>
            <w:pPr>
              <w:spacing w:line="283" w:lineRule="auto" w:after="0"/>
              <w:jc w:val="center"/>
              <w:bidi/>
            </w:pPr>
            <w:r>
              <w:rPr>
                <w:b/>
                <w:sz w:val="20"/>
              </w:rPr>
              <w:t>المخرج</w:t>
            </w:r>
          </w:p>
        </w:tc>
      </w:tr>
      <w:tr>
        <w:trPr>
          <w:cantSplit/>
        </w:trPr>
        <w:tc>
          <w:tcPr>
            <w:tcW w:type="dxa" w:w="2635"/>
            <w:vAlign w:val="center"/>
          </w:tcPr>
          <w:p>
            <w:pPr>
              <w:spacing w:line="283" w:lineRule="auto" w:after="0"/>
              <w:jc w:val="right"/>
              <w:bidi/>
            </w:pPr>
            <w:r>
              <w:rPr>
                <w:sz w:val="20"/>
              </w:rPr>
              <w:t>السؤال</w:t>
            </w:r>
          </w:p>
        </w:tc>
        <w:tc>
          <w:tcPr>
            <w:tcW w:type="dxa" w:w="2635"/>
            <w:vAlign w:val="center"/>
          </w:tcPr>
          <w:p>
            <w:pPr>
              <w:spacing w:line="283" w:lineRule="auto" w:after="0"/>
              <w:jc w:val="right"/>
              <w:bidi/>
            </w:pPr>
            <w:r>
              <w:rPr>
                <w:sz w:val="20"/>
              </w:rPr>
              <w:t>ما وحدة البحث وحدوده؟</w:t>
            </w:r>
          </w:p>
        </w:tc>
        <w:tc>
          <w:tcPr>
            <w:tcW w:type="dxa" w:w="2635"/>
            <w:vAlign w:val="center"/>
          </w:tcPr>
          <w:p>
            <w:pPr>
              <w:spacing w:line="283" w:lineRule="auto" w:after="0"/>
              <w:jc w:val="right"/>
              <w:bidi/>
            </w:pPr>
            <w:r>
              <w:rPr>
                <w:sz w:val="20"/>
              </w:rPr>
              <w:t>إصدار مرقم</w:t>
            </w:r>
          </w:p>
        </w:tc>
      </w:tr>
      <w:tr>
        <w:trPr>
          <w:cantSplit/>
        </w:trPr>
        <w:tc>
          <w:tcPr>
            <w:tcW w:type="dxa" w:w="2635"/>
            <w:vAlign w:val="center"/>
          </w:tcPr>
          <w:p>
            <w:pPr>
              <w:spacing w:line="283" w:lineRule="auto" w:after="0"/>
              <w:jc w:val="right"/>
              <w:bidi/>
            </w:pPr>
            <w:r>
              <w:rPr>
                <w:sz w:val="20"/>
              </w:rPr>
              <w:t>الاستدعاء</w:t>
            </w:r>
          </w:p>
        </w:tc>
        <w:tc>
          <w:tcPr>
            <w:tcW w:type="dxa" w:w="2635"/>
            <w:vAlign w:val="center"/>
          </w:tcPr>
          <w:p>
            <w:pPr>
              <w:spacing w:line="283" w:lineRule="auto" w:after="0"/>
              <w:jc w:val="right"/>
              <w:bidi/>
            </w:pPr>
            <w:r>
              <w:rPr>
                <w:sz w:val="20"/>
              </w:rPr>
              <w:t>ما مسارات العثور على المواضع؟</w:t>
            </w:r>
          </w:p>
        </w:tc>
        <w:tc>
          <w:tcPr>
            <w:tcW w:type="dxa" w:w="2635"/>
            <w:vAlign w:val="center"/>
          </w:tcPr>
          <w:p>
            <w:pPr>
              <w:spacing w:line="283" w:lineRule="auto" w:after="0"/>
              <w:jc w:val="right"/>
              <w:bidi/>
            </w:pPr>
            <w:r>
              <w:rPr>
                <w:sz w:val="20"/>
              </w:rPr>
              <w:t>سجل تغيير</w:t>
            </w:r>
          </w:p>
        </w:tc>
      </w:tr>
      <w:tr>
        <w:trPr>
          <w:cantSplit/>
        </w:trPr>
        <w:tc>
          <w:tcPr>
            <w:tcW w:type="dxa" w:w="2635"/>
            <w:vAlign w:val="center"/>
          </w:tcPr>
          <w:p>
            <w:pPr>
              <w:spacing w:line="283" w:lineRule="auto" w:after="0"/>
              <w:jc w:val="right"/>
              <w:bidi/>
            </w:pPr>
            <w:r>
              <w:rPr>
                <w:sz w:val="20"/>
              </w:rPr>
              <w:t>التصنيف</w:t>
            </w:r>
          </w:p>
        </w:tc>
        <w:tc>
          <w:tcPr>
            <w:tcW w:type="dxa" w:w="2635"/>
            <w:vAlign w:val="center"/>
          </w:tcPr>
          <w:p>
            <w:pPr>
              <w:spacing w:line="283" w:lineRule="auto" w:after="0"/>
              <w:jc w:val="right"/>
              <w:bidi/>
            </w:pPr>
            <w:r>
              <w:rPr>
                <w:sz w:val="20"/>
              </w:rPr>
              <w:t>كيف تُحدد الصلة والوظيفة؟</w:t>
            </w:r>
          </w:p>
        </w:tc>
        <w:tc>
          <w:tcPr>
            <w:tcW w:type="dxa" w:w="2635"/>
            <w:vAlign w:val="center"/>
          </w:tcPr>
          <w:p>
            <w:pPr>
              <w:spacing w:line="283" w:lineRule="auto" w:after="0"/>
              <w:jc w:val="right"/>
              <w:bidi/>
            </w:pPr>
            <w:r>
              <w:rPr>
                <w:sz w:val="20"/>
              </w:rPr>
              <w:t>معرف دائم</w:t>
            </w:r>
          </w:p>
        </w:tc>
      </w:tr>
      <w:tr>
        <w:trPr>
          <w:cantSplit/>
        </w:trPr>
        <w:tc>
          <w:tcPr>
            <w:tcW w:type="dxa" w:w="2635"/>
            <w:vAlign w:val="center"/>
          </w:tcPr>
          <w:p>
            <w:pPr>
              <w:spacing w:line="283" w:lineRule="auto" w:after="0"/>
              <w:jc w:val="right"/>
              <w:bidi/>
            </w:pPr>
            <w:r>
              <w:rPr>
                <w:sz w:val="20"/>
              </w:rPr>
              <w:t>الاستبعاد</w:t>
            </w:r>
          </w:p>
        </w:tc>
        <w:tc>
          <w:tcPr>
            <w:tcW w:type="dxa" w:w="2635"/>
            <w:vAlign w:val="center"/>
          </w:tcPr>
          <w:p>
            <w:pPr>
              <w:spacing w:line="283" w:lineRule="auto" w:after="0"/>
              <w:jc w:val="right"/>
              <w:bidi/>
            </w:pPr>
            <w:r>
              <w:rPr>
                <w:sz w:val="20"/>
              </w:rPr>
              <w:t>ما الذي فُحص ولماذا خرج؟</w:t>
            </w:r>
          </w:p>
        </w:tc>
        <w:tc>
          <w:tcPr>
            <w:tcW w:type="dxa" w:w="2635"/>
            <w:vAlign w:val="center"/>
          </w:tcPr>
          <w:p>
            <w:pPr>
              <w:spacing w:line="283" w:lineRule="auto" w:after="0"/>
              <w:jc w:val="right"/>
              <w:bidi/>
            </w:pPr>
            <w:r>
              <w:rPr>
                <w:sz w:val="20"/>
              </w:rPr>
              <w:t>سجل معلل</w:t>
            </w:r>
          </w:p>
        </w:tc>
      </w:tr>
      <w:tr>
        <w:trPr>
          <w:cantSplit/>
        </w:trPr>
        <w:tc>
          <w:tcPr>
            <w:tcW w:type="dxa" w:w="2635"/>
            <w:vAlign w:val="center"/>
          </w:tcPr>
          <w:p>
            <w:pPr>
              <w:spacing w:line="283" w:lineRule="auto" w:after="0"/>
              <w:jc w:val="right"/>
              <w:bidi/>
            </w:pPr>
            <w:r>
              <w:rPr>
                <w:sz w:val="20"/>
              </w:rPr>
              <w:t>التحقق</w:t>
            </w:r>
          </w:p>
        </w:tc>
        <w:tc>
          <w:tcPr>
            <w:tcW w:type="dxa" w:w="2635"/>
            <w:vAlign w:val="center"/>
          </w:tcPr>
          <w:p>
            <w:pPr>
              <w:spacing w:line="283" w:lineRule="auto" w:after="0"/>
              <w:jc w:val="right"/>
              <w:bidi/>
            </w:pPr>
            <w:r>
              <w:rPr>
                <w:sz w:val="20"/>
              </w:rPr>
              <w:t>كيف يُختبر الشمول؟</w:t>
            </w:r>
          </w:p>
        </w:tc>
        <w:tc>
          <w:tcPr>
            <w:tcW w:type="dxa" w:w="2635"/>
            <w:vAlign w:val="center"/>
          </w:tcPr>
          <w:p>
            <w:pPr>
              <w:spacing w:line="283" w:lineRule="auto" w:after="0"/>
              <w:jc w:val="right"/>
              <w:bidi/>
            </w:pPr>
            <w:r>
              <w:rPr>
                <w:sz w:val="20"/>
              </w:rPr>
              <w:t>مراجعة مستقلة</w:t>
            </w:r>
          </w:p>
        </w:tc>
      </w:tr>
      <w:tr>
        <w:trPr>
          <w:cantSplit/>
        </w:trPr>
        <w:tc>
          <w:tcPr>
            <w:tcW w:type="dxa" w:w="2635"/>
            <w:vAlign w:val="center"/>
          </w:tcPr>
          <w:p>
            <w:pPr>
              <w:spacing w:line="283" w:lineRule="auto" w:after="0"/>
              <w:jc w:val="right"/>
              <w:bidi/>
            </w:pPr>
            <w:r>
              <w:rPr>
                <w:sz w:val="20"/>
              </w:rPr>
              <w:t>الإصدار</w:t>
            </w:r>
          </w:p>
        </w:tc>
        <w:tc>
          <w:tcPr>
            <w:tcW w:type="dxa" w:w="2635"/>
            <w:vAlign w:val="center"/>
          </w:tcPr>
          <w:p>
            <w:pPr>
              <w:spacing w:line="283" w:lineRule="auto" w:after="0"/>
              <w:jc w:val="right"/>
              <w:bidi/>
            </w:pPr>
            <w:r>
              <w:rPr>
                <w:sz w:val="20"/>
              </w:rPr>
              <w:t>كيف يُحفظ التغيير؟</w:t>
            </w:r>
          </w:p>
        </w:tc>
        <w:tc>
          <w:tcPr>
            <w:tcW w:type="dxa" w:w="2635"/>
            <w:vAlign w:val="center"/>
          </w:tcPr>
          <w:p>
            <w:pPr>
              <w:spacing w:line="283" w:lineRule="auto" w:after="0"/>
              <w:jc w:val="right"/>
              <w:bidi/>
            </w:pPr>
            <w:r>
              <w:rPr>
                <w:sz w:val="20"/>
              </w:rPr>
              <w:t>خطة استدامة</w:t>
            </w:r>
          </w:p>
        </w:tc>
      </w:tr>
    </w:tbl>
    <w:p>
      <w:r>
        <w:br w:type="page"/>
      </w:r>
    </w:p>
    <w:p>
      <w:pPr>
        <w:pStyle w:val="Heading1"/>
        <w:spacing w:line="283" w:lineRule="auto" w:after="120"/>
        <w:jc w:val="right"/>
        <w:keepNext/>
        <w:bidi/>
      </w:pPr>
      <w:r>
        <w:t>الباب السابع عشر: مختبرات المدونات القرآنية الكبرى</w:t>
      </w:r>
    </w:p>
    <w:p>
      <w:pPr>
        <w:spacing w:line="283" w:lineRule="auto" w:after="80"/>
        <w:ind w:firstLine="397"/>
        <w:jc w:val="both"/>
        <w:bidi/>
      </w:pPr>
      <w:r>
        <w:t>تُختبر المنهجية على مدونات متنوعة حتى يثبت أنها تعمل في الجذر والمفهوم والموضوع والسورة والحكم والسنن.</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هذا الباب عن موقع «المختبر» في بناء المدونة، وينطلق من أن تُختبر المنهجية على مدونات متنوعة حتى يثبت أنها تعمل في الجذر والمفهوم والموضوع والسورة والحكم والسنن. ولا يكفي قبول هذه العبارة نظرياً؛ إذ يجب تحويلها إلى إجراء يستطيع باحث آخر إعادة تنفيذه والوصول إلى المادة نفسها تقريباً.</w:t>
      </w:r>
    </w:p>
    <w:p>
      <w:pPr>
        <w:spacing w:line="283" w:lineRule="auto" w:after="80"/>
        <w:ind w:firstLine="397"/>
        <w:jc w:val="both"/>
        <w:bidi/>
      </w:pPr>
      <w:r>
        <w:t>تتحدد فرضية الباب من خلال العلاقة بين «المختبر» و«التنوع». فإذا لم يُفصل بينهما أصبحت حدود المدونة قابلة للتغيير بعد رؤية النتائج، وفقدت دعوى الشمول معناها العلمي.</w:t>
      </w:r>
    </w:p>
    <w:p>
      <w:pPr>
        <w:spacing w:line="283" w:lineRule="auto" w:after="80"/>
        <w:ind w:firstLine="397"/>
        <w:jc w:val="both"/>
        <w:bidi/>
      </w:pPr>
      <w:r>
        <w:t>يُصاغ السؤال بصورة تشغيلية تحدد ما يدخل وما لا يدخل، وما درجة الصلة المطلوبة، وما الحد الزمني أو النصي أو المفهومي. ويُحفظ السؤال قبل بدء الجمع حتى يمكن كشف أي توسع لاحق سببه الرغبة في دعم نتيجة.</w:t>
      </w:r>
    </w:p>
    <w:p>
      <w:pPr>
        <w:spacing w:line="283" w:lineRule="auto" w:after="80"/>
        <w:ind w:firstLine="397"/>
        <w:jc w:val="both"/>
        <w:bidi/>
      </w:pPr>
      <w:r>
        <w:t>لا يكون النجاح بكثرة الآيات وحدها، بل بقدرة المدونة على إظهار المادة المؤيدة والمقيدة والنافية والحدية. ولهذا يُسأل منذ البداية: ما الآية التي لو ظهرت لغيرت النتيجة، وكيف يمكن البحث عنها؟</w:t>
      </w:r>
    </w:p>
    <w:p>
      <w:pPr>
        <w:spacing w:line="283" w:lineRule="auto" w:after="80"/>
        <w:ind w:firstLine="397"/>
        <w:jc w:val="both"/>
        <w:bidi/>
      </w:pPr>
      <w:r>
        <w:t>ينتهي سؤال الباب إلى مخرج يتعلق بـمدونات معيارية وحالات حدية. ويجب أن يكون المخرج قابلاً للتدقيق، لا وصفاً عاماً من قبيل «جمعنا الآيات المتعلقة بالموضوع».</w:t>
      </w:r>
    </w:p>
    <w:p>
      <w:pPr>
        <w:pStyle w:val="Heading2"/>
        <w:spacing w:line="283" w:lineRule="auto" w:after="120"/>
        <w:jc w:val="right"/>
        <w:keepNext/>
        <w:bidi/>
      </w:pPr>
      <w:r>
        <w:t>التحرير المفهومي</w:t>
      </w:r>
    </w:p>
    <w:p>
      <w:pPr>
        <w:spacing w:line="283" w:lineRule="auto" w:after="80"/>
        <w:ind w:firstLine="397"/>
        <w:jc w:val="both"/>
        <w:bidi/>
      </w:pPr>
      <w:r>
        <w:t>يُحرر مفهوم «التنوع» من الالتباسات القريبة به، ولا سيما علاقته بـ«التطبيق» و«القياس». فالمدونة لا تستفيد من كثرة الحقول إذا كانت المفاهيم التي تحملها هذه الحقول غير مضبوطة.</w:t>
      </w:r>
    </w:p>
    <w:p>
      <w:pPr>
        <w:spacing w:line="283" w:lineRule="auto" w:after="80"/>
        <w:ind w:firstLine="397"/>
        <w:jc w:val="both"/>
        <w:bidi/>
      </w:pPr>
      <w:r>
        <w:t>تظهر أهمية الحد الاصطلاحي حين يكون اللفظ القرآني أوسع أو أضيق من المصطلح البحثي. ويجب أن يسجل الباحث هل يستدعي لفظاً أو مفهوماً أو وظيفةً أو مقابلاً، لأن كل مسار ينتج مجموعة مختلفة من المواضع.</w:t>
      </w:r>
    </w:p>
    <w:p>
      <w:pPr>
        <w:spacing w:line="283" w:lineRule="auto" w:after="80"/>
        <w:ind w:firstLine="397"/>
        <w:jc w:val="both"/>
        <w:bidi/>
      </w:pPr>
      <w:r>
        <w:t>تُفصل المادة الخام من الحكم عليها؛ فوجود آية في قائمة المرشحين لا يعني قبولها في المدونة النهائية، كما أن استبعادها لا يعني عدم قيمتها في بحث آخر. وتُحفظ حالة المرشح مستقلةً عن حالة القبول.</w:t>
      </w:r>
    </w:p>
    <w:p>
      <w:pPr>
        <w:spacing w:line="283" w:lineRule="auto" w:after="80"/>
        <w:ind w:firstLine="397"/>
        <w:jc w:val="both"/>
        <w:bidi/>
      </w:pPr>
      <w:r>
        <w:t>يرتبط التعريف التشغيلي بدرجة الصلة؛ فقد تكون الآية ذات صلة مباشرة أو تأسيسية أو سياقية أو مقابلة أو مآلية. وتفيد هذه الدرجات في منع التوسع غير المحدود من جهة، ومنع التضييق اللفظي من جهة أخرى.</w:t>
      </w:r>
    </w:p>
    <w:p>
      <w:pPr>
        <w:spacing w:line="283" w:lineRule="auto" w:after="80"/>
        <w:ind w:firstLine="397"/>
        <w:jc w:val="both"/>
        <w:bidi/>
      </w:pPr>
      <w:r>
        <w:t>يُراجع التعريف على أمثلة حدية لا تقع بسهولة في قلب المجال. فإذا فشل في تفسير سبب إدخالها أو استبعادها، عُدّل قبل استكمال الجمع، لا بعد استخراج النتائج.</w:t>
      </w:r>
    </w:p>
    <w:p>
      <w:pPr>
        <w:pStyle w:val="Heading2"/>
        <w:spacing w:line="283" w:lineRule="auto" w:after="120"/>
        <w:jc w:val="right"/>
        <w:keepNext/>
        <w:bidi/>
      </w:pPr>
      <w:r>
        <w:t>خطوات البناء والإجراءات</w:t>
      </w:r>
    </w:p>
    <w:p>
      <w:pPr>
        <w:spacing w:line="283" w:lineRule="auto" w:after="80"/>
        <w:ind w:firstLine="397"/>
        <w:jc w:val="both"/>
        <w:bidi/>
      </w:pPr>
      <w:r>
        <w:t>تبدأ الإجراءات بإنشاء قاموس استدعاء أولي لـ«التطبيق» يشمل الجذور والصيغ والتراكيب والألفاظ القريبة، ثم يُوسع تدريجياً بالسياق والمقابلات والوظائف. ويُوثق مصدر كل إضافة إلى القاموس.</w:t>
      </w:r>
    </w:p>
    <w:p>
      <w:pPr>
        <w:spacing w:line="283" w:lineRule="auto" w:after="80"/>
        <w:ind w:firstLine="397"/>
        <w:jc w:val="both"/>
        <w:bidi/>
      </w:pPr>
      <w:r>
        <w:t>يُنفذ البحث في أكثر من مسار: بحث لفظي دقيق، وبحث اشتقاقي، وبحث في التراكيب، وبحث مفهومي، وبحث بالسياقات والسور. ثم تُدمج النتائج بعد إزالة التطابقات لا بعد حذف المواضع المتكررة وظيفياً.</w:t>
      </w:r>
    </w:p>
    <w:p>
      <w:pPr>
        <w:spacing w:line="283" w:lineRule="auto" w:after="80"/>
        <w:ind w:firstLine="397"/>
        <w:jc w:val="both"/>
        <w:bidi/>
      </w:pPr>
      <w:r>
        <w:t>يُفحص كل موضع في سياقه القريب والسُّوري قبل تثبيت صلته. فاللفظ نفسه قد يؤدي وظيفة مختلفة، وقد يخرج من المجال بسبب تركيب خاص، بينما تدخل آية بلا اللفظ لأنها تشرح الحد أو المقابل.</w:t>
      </w:r>
    </w:p>
    <w:p>
      <w:pPr>
        <w:spacing w:line="283" w:lineRule="auto" w:after="80"/>
        <w:ind w:firstLine="397"/>
        <w:jc w:val="both"/>
        <w:bidi/>
      </w:pPr>
      <w:r>
        <w:t>بعد الجمع الأولي يُجرى استدعاء عكسي: تُقرأ الآيات المقبولة لاستخراج ألفاظ وعلاقات جديدة، ثم يُعاد البحث بها في القرآن. وتكرر الدورة حتى تنخفض الإضافات الجديدة إلى حد معلن.</w:t>
      </w:r>
    </w:p>
    <w:p>
      <w:pPr>
        <w:spacing w:line="283" w:lineRule="auto" w:after="80"/>
        <w:ind w:firstLine="397"/>
        <w:jc w:val="both"/>
        <w:bidi/>
      </w:pPr>
      <w:r>
        <w:t>يُختم الإجراء بإقفال مؤقت للمدونة قبل التحليل، حتى لا تُضاف الآيات فقط لأنها توافق نظرية بدأت تتشكل. وأي إضافة لاحقة تُسجل بوصفها تعديلاً له سبب وتاريخ.</w:t>
      </w:r>
    </w:p>
    <w:p>
      <w:pPr>
        <w:pStyle w:val="Heading2"/>
        <w:spacing w:line="283" w:lineRule="auto" w:after="120"/>
        <w:jc w:val="right"/>
        <w:keepNext/>
        <w:bidi/>
      </w:pPr>
      <w:r>
        <w:t>حقول التوثيق والمصفوفة</w:t>
      </w:r>
    </w:p>
    <w:p>
      <w:pPr>
        <w:spacing w:line="283" w:lineRule="auto" w:after="80"/>
        <w:ind w:firstLine="397"/>
        <w:jc w:val="both"/>
        <w:bidi/>
      </w:pPr>
      <w:r>
        <w:t>يجب أن يحمل كل سجل معرفاً ثابتاً وحقولاً لـ«القياس» و«الاختبار» و«المختبر»، إلى جانب السورة والآية والنص والصيغة والسياق وسبب الإدخال ودرجة الصلة وحالة المراجعة.</w:t>
      </w:r>
    </w:p>
    <w:p>
      <w:pPr>
        <w:spacing w:line="283" w:lineRule="auto" w:after="80"/>
        <w:ind w:firstLine="397"/>
        <w:jc w:val="both"/>
        <w:bidi/>
      </w:pPr>
      <w:r>
        <w:t>لا تُوضع الأحكام التفسيرية الطويلة في حقل الصلة؛ بل تُفصل الملاحظة النصية من التفسير ومن الفرضية. ويسمح هذا لاحقاً بإعادة بناء النتائج من البيانات من غير توريث جميع تأويلات الباحث.</w:t>
      </w:r>
    </w:p>
    <w:p>
      <w:pPr>
        <w:spacing w:line="283" w:lineRule="auto" w:after="80"/>
        <w:ind w:firstLine="397"/>
        <w:jc w:val="both"/>
        <w:bidi/>
      </w:pPr>
      <w:r>
        <w:t>يُخصص حقل للمصدر وطريقة الاستخراج: هل عُثر على الموضع ببحث جذري أم مفهومي أم بسياق سورة أم عن طريق آية مقابلة؟ وهذا الحقل يساعد على قياس أي طرق البحث أكثر كشفاً للمواضع المفقودة.</w:t>
      </w:r>
    </w:p>
    <w:p>
      <w:pPr>
        <w:spacing w:line="283" w:lineRule="auto" w:after="80"/>
        <w:ind w:firstLine="397"/>
        <w:jc w:val="both"/>
        <w:bidi/>
      </w:pPr>
      <w:r>
        <w:t>تُحفظ حالة المراجعة في مراحل: مرشح، ومقبول أولياً، ومقبول بعد المراجعة، ومستبعد معلل، ومعلق. ولا يُحذف السجل من القاعدة إذا تغيرت حالته، بل يُحفظ تاريخ القرار.</w:t>
      </w:r>
    </w:p>
    <w:p>
      <w:pPr>
        <w:spacing w:line="283" w:lineRule="auto" w:after="80"/>
        <w:ind w:firstLine="397"/>
        <w:jc w:val="both"/>
        <w:bidi/>
      </w:pPr>
      <w:r>
        <w:t>تتطلب المصفوفة قاموس حقول يشرح المعنى والقيم المسموح بها، حتى لا يستعمل باحثان مصطلح «حاكم» أو «صلة عالية» بمعنيين مختلفين.</w:t>
      </w:r>
    </w:p>
    <w:p>
      <w:pPr>
        <w:pStyle w:val="Heading2"/>
        <w:spacing w:line="283" w:lineRule="auto" w:after="120"/>
        <w:jc w:val="right"/>
        <w:keepNext/>
        <w:bidi/>
      </w:pPr>
      <w:r>
        <w:t>الاختبارات ومعايير الجودة</w:t>
      </w:r>
    </w:p>
    <w:p>
      <w:pPr>
        <w:spacing w:line="283" w:lineRule="auto" w:after="80"/>
        <w:ind w:firstLine="397"/>
        <w:jc w:val="both"/>
        <w:bidi/>
      </w:pPr>
      <w:r>
        <w:t>تُقاس جودة المدونة في بعدين مختلفين: الاستدعاء، أي القدرة على العثور على المواضع ذات الصلة، والدقة، أي عدم إغراق المدونة بمواضع لا تؤثر في السؤال. ولا يصح تعظيم أحدهما وإهمال الآخر.</w:t>
      </w:r>
    </w:p>
    <w:p>
      <w:pPr>
        <w:spacing w:line="283" w:lineRule="auto" w:after="80"/>
        <w:ind w:firstLine="397"/>
        <w:jc w:val="both"/>
        <w:bidi/>
      </w:pPr>
      <w:r>
        <w:t>يُختبر الشمول بعينة بحث مستقلة، وبقائمة مواضع معيارية ينبغي أن تستدعيها الخوارزمية، وباختبار الآيات النافية التي يصعب على البحث المؤيد للنظرية اكتشافها.</w:t>
      </w:r>
    </w:p>
    <w:p>
      <w:pPr>
        <w:spacing w:line="283" w:lineRule="auto" w:after="80"/>
        <w:ind w:firstLine="397"/>
        <w:jc w:val="both"/>
        <w:bidi/>
      </w:pPr>
      <w:r>
        <w:t>تُراجع المدونة بواسطة باحث ثان لا يرى التصنيف النهائي في الجولة الأولى، ثم تُقارن حالات الاتفاق والخلاف. ولا يشترط التطابق الكامل، لكن يجب تفسير الفروق وتعديل المعايير عند تكرر نمط الخلاف.</w:t>
      </w:r>
    </w:p>
    <w:p>
      <w:pPr>
        <w:spacing w:line="283" w:lineRule="auto" w:after="80"/>
        <w:ind w:firstLine="397"/>
        <w:jc w:val="both"/>
        <w:bidi/>
      </w:pPr>
      <w:r>
        <w:t>تُجرى اختبارات حدية على «الاختبار» و«المختبر»: مثال يجب إدخاله، ومثال يجب استبعاده، ومثال يحتمل الوجهين. ويكشف المثال الثالث جودة تعريف المجال أكثر من الأمثلة الواضحة.</w:t>
      </w:r>
    </w:p>
    <w:p>
      <w:pPr>
        <w:spacing w:line="283" w:lineRule="auto" w:after="80"/>
        <w:ind w:firstLine="397"/>
        <w:jc w:val="both"/>
        <w:bidi/>
      </w:pPr>
      <w:r>
        <w:t>تُعلن درجة اكتمال المدونة بصيغة متواضعة، مثل «استيعاب مرتفع ضمن بروتوكول البحث المحدد»، ولا تُستعمل عبارة «مئة بالمئة» من غير معيار يمكن اختباره.</w:t>
      </w:r>
    </w:p>
    <w:p>
      <w:pPr>
        <w:pStyle w:val="Heading2"/>
        <w:spacing w:line="283" w:lineRule="auto" w:after="120"/>
        <w:jc w:val="right"/>
        <w:keepNext/>
        <w:bidi/>
      </w:pPr>
      <w:r>
        <w:t>المخاطر والمغالطات</w:t>
      </w:r>
    </w:p>
    <w:p>
      <w:pPr>
        <w:spacing w:line="283" w:lineRule="auto" w:after="80"/>
        <w:ind w:firstLine="397"/>
        <w:jc w:val="both"/>
        <w:bidi/>
      </w:pPr>
      <w:r>
        <w:t>أول خطر هو النجاح في حالة واحدة؛ لأنه يسمح للباحث بتشكيل المادة وفق النتيجة التي يريدها. ويُعالج بتثبيت السؤال وقاموس الاستدعاء وقواعد الإدخال قبل التفسير.</w:t>
      </w:r>
    </w:p>
    <w:p>
      <w:pPr>
        <w:spacing w:line="283" w:lineRule="auto" w:after="80"/>
        <w:ind w:firstLine="397"/>
        <w:jc w:val="both"/>
        <w:bidi/>
      </w:pPr>
      <w:r>
        <w:t>ويظهر خطر اختيار أمثلة سهلة عندما تُدمج الملاحظة بالاستنباط أو تُعامل درجة الصلة كدرجة حجية. ويجب أن تبقى حقول البيانات منفصلةً عن مخرجات النظرية.</w:t>
      </w:r>
    </w:p>
    <w:p>
      <w:pPr>
        <w:spacing w:line="283" w:lineRule="auto" w:after="80"/>
        <w:ind w:firstLine="397"/>
        <w:jc w:val="both"/>
        <w:bidi/>
      </w:pPr>
      <w:r>
        <w:t>أما غياب النافي فينشأ غالباً من استعمال أداة بحث واحدة أو من الاقتصار على الألفاظ التي يعرفها الباحث مسبقاً. ويعالجه البحث المتعدد والاستدعاء العكسي والمراجعة المستقلة.</w:t>
      </w:r>
    </w:p>
    <w:p>
      <w:pPr>
        <w:spacing w:line="283" w:lineRule="auto" w:after="80"/>
        <w:ind w:firstLine="397"/>
        <w:jc w:val="both"/>
        <w:bidi/>
      </w:pPr>
      <w:r>
        <w:t>ويؤدي تعميم النتيجة إلى فقدان الشفافية؛ إذ لا يستطيع الباحث اللاحق معرفة ما إذا كانت الآية غائبةً لأنها فُحصت أو لأنها لم تُكتشف. ولهذا يكون سجل الاستبعاد وعدم اليقين جزءاً أصيلاً من المدونة.</w:t>
      </w:r>
    </w:p>
    <w:p>
      <w:pPr>
        <w:spacing w:line="283" w:lineRule="auto" w:after="80"/>
        <w:ind w:firstLine="397"/>
        <w:jc w:val="both"/>
        <w:bidi/>
      </w:pPr>
      <w:r>
        <w:t>لا تُحل هذه المخاطر بالنصيحة الأخلاقية وحدها، بل بتصميم البيانات والإجراءات والصلاحيات: كل حذف له سجل، وكل تعديل له إصدار، وكل دعوى شمول لها اختبار.</w:t>
      </w:r>
    </w:p>
    <w:p>
      <w:pPr>
        <w:pStyle w:val="Heading2"/>
        <w:spacing w:line="283" w:lineRule="auto" w:after="120"/>
        <w:jc w:val="right"/>
        <w:keepNext/>
        <w:bidi/>
      </w:pPr>
      <w:r>
        <w:t>القواعد والنتائج</w:t>
      </w:r>
    </w:p>
    <w:p>
      <w:pPr>
        <w:spacing w:line="283" w:lineRule="auto" w:after="80"/>
        <w:ind w:firstLine="397"/>
        <w:jc w:val="both"/>
        <w:bidi/>
      </w:pPr>
      <w:r>
        <w:t>تنتج عن الباب قاعدة أولى: تُختبر المنهجية على مدونات متنوعة حتى يثبت أنها تعمل في الجذر والمفهوم والموضوع والسورة والحكم والسنن. ويجب أن تظهر القاعدة في نموذج البيانات والإجراء، لا في مقدمة الكتاب فقط.</w:t>
      </w:r>
    </w:p>
    <w:p>
      <w:pPr>
        <w:spacing w:line="283" w:lineRule="auto" w:after="80"/>
        <w:ind w:firstLine="397"/>
        <w:jc w:val="both"/>
        <w:bidi/>
      </w:pPr>
      <w:r>
        <w:t>وتقرر قاعدة ثانية أن «التنوع» لا يكفي وحده لإثبات اكتمال «التطبيق». فكل أداة استدعاء تكشف جزءاً وتفشل في أجزاء، ولذلك يعمل المنهج بتكامل المسارات.</w:t>
      </w:r>
    </w:p>
    <w:p>
      <w:pPr>
        <w:spacing w:line="283" w:lineRule="auto" w:after="80"/>
        <w:ind w:firstLine="397"/>
        <w:jc w:val="both"/>
        <w:bidi/>
      </w:pPr>
      <w:r>
        <w:t>أما القاعدة الثالثة فتجعل مدونات معيارية ومقارنة نتائج شرطين قبل الانتقال إلى استخراج المفهوم أو الشبكة. وإذا فشلا خُفضت درجة النتيجة أو أُعيد فتح المدونة.</w:t>
      </w:r>
    </w:p>
    <w:p>
      <w:pPr>
        <w:spacing w:line="283" w:lineRule="auto" w:after="80"/>
        <w:ind w:firstLine="397"/>
        <w:jc w:val="both"/>
        <w:bidi/>
      </w:pPr>
      <w:r>
        <w:t>وتقرر القاعدة الرابعة أن تحسين البروتوكول ليس عملاً أرشيفياً، بل جزء من البرهان؛ لأن الباحث يستطيع من خلاله بيان ما الذي عُرف وما الذي لم يُعرف وما الذي تغير بين الإصدارات.</w:t>
      </w:r>
    </w:p>
    <w:p>
      <w:pPr>
        <w:spacing w:line="283" w:lineRule="auto" w:after="80"/>
        <w:ind w:firstLine="397"/>
        <w:jc w:val="both"/>
        <w:bidi/>
      </w:pPr>
      <w:r>
        <w:t>ينتهي الباب إلى نتيجة تشغيلية: لا تفسير بياني بلا مدونة قابلة للفحص، ولا مدونة علمية بلا سؤال وحدود واستدعاء متعدد وسجل استبعاد واختبار شمول ومراجعة وإصدار.</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20"/>
              </w:rPr>
              <w:t>الحقل</w:t>
            </w:r>
          </w:p>
        </w:tc>
        <w:tc>
          <w:tcPr>
            <w:tcW w:type="dxa" w:w="2635"/>
            <w:vAlign w:val="center"/>
          </w:tcPr>
          <w:p>
            <w:pPr>
              <w:spacing w:line="283" w:lineRule="auto" w:after="0"/>
              <w:jc w:val="center"/>
              <w:bidi/>
            </w:pPr>
            <w:r>
              <w:rPr>
                <w:b/>
                <w:sz w:val="20"/>
              </w:rPr>
              <w:t>السؤال</w:t>
            </w:r>
          </w:p>
        </w:tc>
        <w:tc>
          <w:tcPr>
            <w:tcW w:type="dxa" w:w="2635"/>
            <w:vAlign w:val="center"/>
          </w:tcPr>
          <w:p>
            <w:pPr>
              <w:spacing w:line="283" w:lineRule="auto" w:after="0"/>
              <w:jc w:val="center"/>
              <w:bidi/>
            </w:pPr>
            <w:r>
              <w:rPr>
                <w:b/>
                <w:sz w:val="20"/>
              </w:rPr>
              <w:t>المخرج</w:t>
            </w:r>
          </w:p>
        </w:tc>
      </w:tr>
      <w:tr>
        <w:trPr>
          <w:cantSplit/>
        </w:trPr>
        <w:tc>
          <w:tcPr>
            <w:tcW w:type="dxa" w:w="2635"/>
            <w:vAlign w:val="center"/>
          </w:tcPr>
          <w:p>
            <w:pPr>
              <w:spacing w:line="283" w:lineRule="auto" w:after="0"/>
              <w:jc w:val="right"/>
              <w:bidi/>
            </w:pPr>
            <w:r>
              <w:rPr>
                <w:sz w:val="20"/>
              </w:rPr>
              <w:t>السؤال</w:t>
            </w:r>
          </w:p>
        </w:tc>
        <w:tc>
          <w:tcPr>
            <w:tcW w:type="dxa" w:w="2635"/>
            <w:vAlign w:val="center"/>
          </w:tcPr>
          <w:p>
            <w:pPr>
              <w:spacing w:line="283" w:lineRule="auto" w:after="0"/>
              <w:jc w:val="right"/>
              <w:bidi/>
            </w:pPr>
            <w:r>
              <w:rPr>
                <w:sz w:val="20"/>
              </w:rPr>
              <w:t>ما وحدة البحث وحدوده؟</w:t>
            </w:r>
          </w:p>
        </w:tc>
        <w:tc>
          <w:tcPr>
            <w:tcW w:type="dxa" w:w="2635"/>
            <w:vAlign w:val="center"/>
          </w:tcPr>
          <w:p>
            <w:pPr>
              <w:spacing w:line="283" w:lineRule="auto" w:after="0"/>
              <w:jc w:val="right"/>
              <w:bidi/>
            </w:pPr>
            <w:r>
              <w:rPr>
                <w:sz w:val="20"/>
              </w:rPr>
              <w:t>مدونات معيارية</w:t>
            </w:r>
          </w:p>
        </w:tc>
      </w:tr>
      <w:tr>
        <w:trPr>
          <w:cantSplit/>
        </w:trPr>
        <w:tc>
          <w:tcPr>
            <w:tcW w:type="dxa" w:w="2635"/>
            <w:vAlign w:val="center"/>
          </w:tcPr>
          <w:p>
            <w:pPr>
              <w:spacing w:line="283" w:lineRule="auto" w:after="0"/>
              <w:jc w:val="right"/>
              <w:bidi/>
            </w:pPr>
            <w:r>
              <w:rPr>
                <w:sz w:val="20"/>
              </w:rPr>
              <w:t>الاستدعاء</w:t>
            </w:r>
          </w:p>
        </w:tc>
        <w:tc>
          <w:tcPr>
            <w:tcW w:type="dxa" w:w="2635"/>
            <w:vAlign w:val="center"/>
          </w:tcPr>
          <w:p>
            <w:pPr>
              <w:spacing w:line="283" w:lineRule="auto" w:after="0"/>
              <w:jc w:val="right"/>
              <w:bidi/>
            </w:pPr>
            <w:r>
              <w:rPr>
                <w:sz w:val="20"/>
              </w:rPr>
              <w:t>ما مسارات العثور على المواضع؟</w:t>
            </w:r>
          </w:p>
        </w:tc>
        <w:tc>
          <w:tcPr>
            <w:tcW w:type="dxa" w:w="2635"/>
            <w:vAlign w:val="center"/>
          </w:tcPr>
          <w:p>
            <w:pPr>
              <w:spacing w:line="283" w:lineRule="auto" w:after="0"/>
              <w:jc w:val="right"/>
              <w:bidi/>
            </w:pPr>
            <w:r>
              <w:rPr>
                <w:sz w:val="20"/>
              </w:rPr>
              <w:t>حالات حدية</w:t>
            </w:r>
          </w:p>
        </w:tc>
      </w:tr>
      <w:tr>
        <w:trPr>
          <w:cantSplit/>
        </w:trPr>
        <w:tc>
          <w:tcPr>
            <w:tcW w:type="dxa" w:w="2635"/>
            <w:vAlign w:val="center"/>
          </w:tcPr>
          <w:p>
            <w:pPr>
              <w:spacing w:line="283" w:lineRule="auto" w:after="0"/>
              <w:jc w:val="right"/>
              <w:bidi/>
            </w:pPr>
            <w:r>
              <w:rPr>
                <w:sz w:val="20"/>
              </w:rPr>
              <w:t>التصنيف</w:t>
            </w:r>
          </w:p>
        </w:tc>
        <w:tc>
          <w:tcPr>
            <w:tcW w:type="dxa" w:w="2635"/>
            <w:vAlign w:val="center"/>
          </w:tcPr>
          <w:p>
            <w:pPr>
              <w:spacing w:line="283" w:lineRule="auto" w:after="0"/>
              <w:jc w:val="right"/>
              <w:bidi/>
            </w:pPr>
            <w:r>
              <w:rPr>
                <w:sz w:val="20"/>
              </w:rPr>
              <w:t>كيف تُحدد الصلة والوظيفة؟</w:t>
            </w:r>
          </w:p>
        </w:tc>
        <w:tc>
          <w:tcPr>
            <w:tcW w:type="dxa" w:w="2635"/>
            <w:vAlign w:val="center"/>
          </w:tcPr>
          <w:p>
            <w:pPr>
              <w:spacing w:line="283" w:lineRule="auto" w:after="0"/>
              <w:jc w:val="right"/>
              <w:bidi/>
            </w:pPr>
            <w:r>
              <w:rPr>
                <w:sz w:val="20"/>
              </w:rPr>
              <w:t>مقارنة نتائج</w:t>
            </w:r>
          </w:p>
        </w:tc>
      </w:tr>
      <w:tr>
        <w:trPr>
          <w:cantSplit/>
        </w:trPr>
        <w:tc>
          <w:tcPr>
            <w:tcW w:type="dxa" w:w="2635"/>
            <w:vAlign w:val="center"/>
          </w:tcPr>
          <w:p>
            <w:pPr>
              <w:spacing w:line="283" w:lineRule="auto" w:after="0"/>
              <w:jc w:val="right"/>
              <w:bidi/>
            </w:pPr>
            <w:r>
              <w:rPr>
                <w:sz w:val="20"/>
              </w:rPr>
              <w:t>الاستبعاد</w:t>
            </w:r>
          </w:p>
        </w:tc>
        <w:tc>
          <w:tcPr>
            <w:tcW w:type="dxa" w:w="2635"/>
            <w:vAlign w:val="center"/>
          </w:tcPr>
          <w:p>
            <w:pPr>
              <w:spacing w:line="283" w:lineRule="auto" w:after="0"/>
              <w:jc w:val="right"/>
              <w:bidi/>
            </w:pPr>
            <w:r>
              <w:rPr>
                <w:sz w:val="20"/>
              </w:rPr>
              <w:t>ما الذي فُحص ولماذا خرج؟</w:t>
            </w:r>
          </w:p>
        </w:tc>
        <w:tc>
          <w:tcPr>
            <w:tcW w:type="dxa" w:w="2635"/>
            <w:vAlign w:val="center"/>
          </w:tcPr>
          <w:p>
            <w:pPr>
              <w:spacing w:line="283" w:lineRule="auto" w:after="0"/>
              <w:jc w:val="right"/>
              <w:bidi/>
            </w:pPr>
            <w:r>
              <w:rPr>
                <w:sz w:val="20"/>
              </w:rPr>
              <w:t>سجل معلل</w:t>
            </w:r>
          </w:p>
        </w:tc>
      </w:tr>
      <w:tr>
        <w:trPr>
          <w:cantSplit/>
        </w:trPr>
        <w:tc>
          <w:tcPr>
            <w:tcW w:type="dxa" w:w="2635"/>
            <w:vAlign w:val="center"/>
          </w:tcPr>
          <w:p>
            <w:pPr>
              <w:spacing w:line="283" w:lineRule="auto" w:after="0"/>
              <w:jc w:val="right"/>
              <w:bidi/>
            </w:pPr>
            <w:r>
              <w:rPr>
                <w:sz w:val="20"/>
              </w:rPr>
              <w:t>التحقق</w:t>
            </w:r>
          </w:p>
        </w:tc>
        <w:tc>
          <w:tcPr>
            <w:tcW w:type="dxa" w:w="2635"/>
            <w:vAlign w:val="center"/>
          </w:tcPr>
          <w:p>
            <w:pPr>
              <w:spacing w:line="283" w:lineRule="auto" w:after="0"/>
              <w:jc w:val="right"/>
              <w:bidi/>
            </w:pPr>
            <w:r>
              <w:rPr>
                <w:sz w:val="20"/>
              </w:rPr>
              <w:t>كيف يُختبر الشمول؟</w:t>
            </w:r>
          </w:p>
        </w:tc>
        <w:tc>
          <w:tcPr>
            <w:tcW w:type="dxa" w:w="2635"/>
            <w:vAlign w:val="center"/>
          </w:tcPr>
          <w:p>
            <w:pPr>
              <w:spacing w:line="283" w:lineRule="auto" w:after="0"/>
              <w:jc w:val="right"/>
              <w:bidi/>
            </w:pPr>
            <w:r>
              <w:rPr>
                <w:sz w:val="20"/>
              </w:rPr>
              <w:t>مراجعة مستقلة</w:t>
            </w:r>
          </w:p>
        </w:tc>
      </w:tr>
      <w:tr>
        <w:trPr>
          <w:cantSplit/>
        </w:trPr>
        <w:tc>
          <w:tcPr>
            <w:tcW w:type="dxa" w:w="2635"/>
            <w:vAlign w:val="center"/>
          </w:tcPr>
          <w:p>
            <w:pPr>
              <w:spacing w:line="283" w:lineRule="auto" w:after="0"/>
              <w:jc w:val="right"/>
              <w:bidi/>
            </w:pPr>
            <w:r>
              <w:rPr>
                <w:sz w:val="20"/>
              </w:rPr>
              <w:t>الإصدار</w:t>
            </w:r>
          </w:p>
        </w:tc>
        <w:tc>
          <w:tcPr>
            <w:tcW w:type="dxa" w:w="2635"/>
            <w:vAlign w:val="center"/>
          </w:tcPr>
          <w:p>
            <w:pPr>
              <w:spacing w:line="283" w:lineRule="auto" w:after="0"/>
              <w:jc w:val="right"/>
              <w:bidi/>
            </w:pPr>
            <w:r>
              <w:rPr>
                <w:sz w:val="20"/>
              </w:rPr>
              <w:t>كيف يُحفظ التغيير؟</w:t>
            </w:r>
          </w:p>
        </w:tc>
        <w:tc>
          <w:tcPr>
            <w:tcW w:type="dxa" w:w="2635"/>
            <w:vAlign w:val="center"/>
          </w:tcPr>
          <w:p>
            <w:pPr>
              <w:spacing w:line="283" w:lineRule="auto" w:after="0"/>
              <w:jc w:val="right"/>
              <w:bidi/>
            </w:pPr>
            <w:r>
              <w:rPr>
                <w:sz w:val="20"/>
              </w:rPr>
              <w:t>تحسين البروتوكول</w:t>
            </w:r>
          </w:p>
        </w:tc>
      </w:tr>
    </w:tbl>
    <w:p>
      <w:r>
        <w:br w:type="page"/>
      </w:r>
    </w:p>
    <w:p>
      <w:pPr>
        <w:pStyle w:val="Heading1"/>
        <w:spacing w:line="283" w:lineRule="auto" w:after="120"/>
        <w:jc w:val="right"/>
        <w:keepNext/>
        <w:bidi/>
      </w:pPr>
      <w:r>
        <w:t>الباب الثامن عشر: النظرية الجامعة وميثاق الباحث في المدونة القرآنية</w:t>
      </w:r>
    </w:p>
    <w:p>
      <w:pPr>
        <w:spacing w:line="283" w:lineRule="auto" w:after="80"/>
        <w:ind w:firstLine="397"/>
        <w:jc w:val="both"/>
        <w:bidi/>
      </w:pPr>
      <w:r>
        <w:t>ميثاق الباحث يجعل الشمول والتبين والقسط والمراجعة التزامات عملية لا شعارات منهجية.</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هذا الباب عن موقع «الميثاق» في بناء المدونة، وينطلق من أن ميثاق الباحث يجعل الشمول والتبين والقسط والمراجعة التزامات عملية لا شعارات منهجية. ولا يكفي قبول هذه العبارة نظرياً؛ إذ يجب تحويلها إلى إجراء يستطيع باحث آخر إعادة تنفيذه والوصول إلى المادة نفسها تقريباً.</w:t>
      </w:r>
    </w:p>
    <w:p>
      <w:pPr>
        <w:spacing w:line="283" w:lineRule="auto" w:after="80"/>
        <w:ind w:firstLine="397"/>
        <w:jc w:val="both"/>
        <w:bidi/>
      </w:pPr>
      <w:r>
        <w:t>تتحدد فرضية الباب من خلال العلاقة بين «الميثاق» و«الشهادة». فإذا لم يُفصل بينهما أصبحت حدود المدونة قابلة للتغيير بعد رؤية النتائج، وفقدت دعوى الشمول معناها العلمي.</w:t>
      </w:r>
    </w:p>
    <w:p>
      <w:pPr>
        <w:spacing w:line="283" w:lineRule="auto" w:after="80"/>
        <w:ind w:firstLine="397"/>
        <w:jc w:val="both"/>
        <w:bidi/>
      </w:pPr>
      <w:r>
        <w:t>يُصاغ السؤال بصورة تشغيلية تحدد ما يدخل وما لا يدخل، وما درجة الصلة المطلوبة، وما الحد الزمني أو النصي أو المفهومي. ويُحفظ السؤال قبل بدء الجمع حتى يمكن كشف أي توسع لاحق سببه الرغبة في دعم نتيجة.</w:t>
      </w:r>
    </w:p>
    <w:p>
      <w:pPr>
        <w:spacing w:line="283" w:lineRule="auto" w:after="80"/>
        <w:ind w:firstLine="397"/>
        <w:jc w:val="both"/>
        <w:bidi/>
      </w:pPr>
      <w:r>
        <w:t>لا يكون النجاح بكثرة الآيات وحدها، بل بقدرة المدونة على إظهار المادة المؤيدة والمقيدة والنافية والحدية. ولهذا يُسأل منذ البداية: ما الآية التي لو ظهرت لغيرت النتيجة، وكيف يمكن البحث عنها؟</w:t>
      </w:r>
    </w:p>
    <w:p>
      <w:pPr>
        <w:spacing w:line="283" w:lineRule="auto" w:after="80"/>
        <w:ind w:firstLine="397"/>
        <w:jc w:val="both"/>
        <w:bidi/>
      </w:pPr>
      <w:r>
        <w:t>ينتهي سؤال الباب إلى مخرج يتعلق بـتعهد علمي ونشر الحدود. ويجب أن يكون المخرج قابلاً للتدقيق، لا وصفاً عاماً من قبيل «جمعنا الآيات المتعلقة بالموضوع».</w:t>
      </w:r>
    </w:p>
    <w:p>
      <w:pPr>
        <w:pStyle w:val="Heading2"/>
        <w:spacing w:line="283" w:lineRule="auto" w:after="120"/>
        <w:jc w:val="right"/>
        <w:keepNext/>
        <w:bidi/>
      </w:pPr>
      <w:r>
        <w:t>التحرير المفهومي</w:t>
      </w:r>
    </w:p>
    <w:p>
      <w:pPr>
        <w:spacing w:line="283" w:lineRule="auto" w:after="80"/>
        <w:ind w:firstLine="397"/>
        <w:jc w:val="both"/>
        <w:bidi/>
      </w:pPr>
      <w:r>
        <w:t>يُحرر مفهوم «الشهادة» من الالتباسات القريبة به، ولا سيما علاقته بـ«القسط» و«الأمانة». فالمدونة لا تستفيد من كثرة الحقول إذا كانت المفاهيم التي تحملها هذه الحقول غير مضبوطة.</w:t>
      </w:r>
    </w:p>
    <w:p>
      <w:pPr>
        <w:spacing w:line="283" w:lineRule="auto" w:after="80"/>
        <w:ind w:firstLine="397"/>
        <w:jc w:val="both"/>
        <w:bidi/>
      </w:pPr>
      <w:r>
        <w:t>تظهر أهمية الحد الاصطلاحي حين يكون اللفظ القرآني أوسع أو أضيق من المصطلح البحثي. ويجب أن يسجل الباحث هل يستدعي لفظاً أو مفهوماً أو وظيفةً أو مقابلاً، لأن كل مسار ينتج مجموعة مختلفة من المواضع.</w:t>
      </w:r>
    </w:p>
    <w:p>
      <w:pPr>
        <w:spacing w:line="283" w:lineRule="auto" w:after="80"/>
        <w:ind w:firstLine="397"/>
        <w:jc w:val="both"/>
        <w:bidi/>
      </w:pPr>
      <w:r>
        <w:t>تُفصل المادة الخام من الحكم عليها؛ فوجود آية في قائمة المرشحين لا يعني قبولها في المدونة النهائية، كما أن استبعادها لا يعني عدم قيمتها في بحث آخر. وتُحفظ حالة المرشح مستقلةً عن حالة القبول.</w:t>
      </w:r>
    </w:p>
    <w:p>
      <w:pPr>
        <w:spacing w:line="283" w:lineRule="auto" w:after="80"/>
        <w:ind w:firstLine="397"/>
        <w:jc w:val="both"/>
        <w:bidi/>
      </w:pPr>
      <w:r>
        <w:t>يرتبط التعريف التشغيلي بدرجة الصلة؛ فقد تكون الآية ذات صلة مباشرة أو تأسيسية أو سياقية أو مقابلة أو مآلية. وتفيد هذه الدرجات في منع التوسع غير المحدود من جهة، ومنع التضييق اللفظي من جهة أخرى.</w:t>
      </w:r>
    </w:p>
    <w:p>
      <w:pPr>
        <w:spacing w:line="283" w:lineRule="auto" w:after="80"/>
        <w:ind w:firstLine="397"/>
        <w:jc w:val="both"/>
        <w:bidi/>
      </w:pPr>
      <w:r>
        <w:t>يُراجع التعريف على أمثلة حدية لا تقع بسهولة في قلب المجال. فإذا فشل في تفسير سبب إدخالها أو استبعادها، عُدّل قبل استكمال الجمع، لا بعد استخراج النتائج.</w:t>
      </w:r>
    </w:p>
    <w:p>
      <w:pPr>
        <w:pStyle w:val="Heading2"/>
        <w:spacing w:line="283" w:lineRule="auto" w:after="120"/>
        <w:jc w:val="right"/>
        <w:keepNext/>
        <w:bidi/>
      </w:pPr>
      <w:r>
        <w:t>خطوات البناء والإجراءات</w:t>
      </w:r>
    </w:p>
    <w:p>
      <w:pPr>
        <w:spacing w:line="283" w:lineRule="auto" w:after="80"/>
        <w:ind w:firstLine="397"/>
        <w:jc w:val="both"/>
        <w:bidi/>
      </w:pPr>
      <w:r>
        <w:t>تبدأ الإجراءات بإنشاء قاموس استدعاء أولي لـ«القسط» يشمل الجذور والصيغ والتراكيب والألفاظ القريبة، ثم يُوسع تدريجياً بالسياق والمقابلات والوظائف. ويُوثق مصدر كل إضافة إلى القاموس.</w:t>
      </w:r>
    </w:p>
    <w:p>
      <w:pPr>
        <w:spacing w:line="283" w:lineRule="auto" w:after="80"/>
        <w:ind w:firstLine="397"/>
        <w:jc w:val="both"/>
        <w:bidi/>
      </w:pPr>
      <w:r>
        <w:t>يُنفذ البحث في أكثر من مسار: بحث لفظي دقيق، وبحث اشتقاقي، وبحث في التراكيب، وبحث مفهومي، وبحث بالسياقات والسور. ثم تُدمج النتائج بعد إزالة التطابقات لا بعد حذف المواضع المتكررة وظيفياً.</w:t>
      </w:r>
    </w:p>
    <w:p>
      <w:pPr>
        <w:spacing w:line="283" w:lineRule="auto" w:after="80"/>
        <w:ind w:firstLine="397"/>
        <w:jc w:val="both"/>
        <w:bidi/>
      </w:pPr>
      <w:r>
        <w:t>يُفحص كل موضع في سياقه القريب والسُّوري قبل تثبيت صلته. فاللفظ نفسه قد يؤدي وظيفة مختلفة، وقد يخرج من المجال بسبب تركيب خاص، بينما تدخل آية بلا اللفظ لأنها تشرح الحد أو المقابل.</w:t>
      </w:r>
    </w:p>
    <w:p>
      <w:pPr>
        <w:spacing w:line="283" w:lineRule="auto" w:after="80"/>
        <w:ind w:firstLine="397"/>
        <w:jc w:val="both"/>
        <w:bidi/>
      </w:pPr>
      <w:r>
        <w:t>بعد الجمع الأولي يُجرى استدعاء عكسي: تُقرأ الآيات المقبولة لاستخراج ألفاظ وعلاقات جديدة، ثم يُعاد البحث بها في القرآن. وتكرر الدورة حتى تنخفض الإضافات الجديدة إلى حد معلن.</w:t>
      </w:r>
    </w:p>
    <w:p>
      <w:pPr>
        <w:spacing w:line="283" w:lineRule="auto" w:after="80"/>
        <w:ind w:firstLine="397"/>
        <w:jc w:val="both"/>
        <w:bidi/>
      </w:pPr>
      <w:r>
        <w:t>يُختم الإجراء بإقفال مؤقت للمدونة قبل التحليل، حتى لا تُضاف الآيات فقط لأنها توافق نظرية بدأت تتشكل. وأي إضافة لاحقة تُسجل بوصفها تعديلاً له سبب وتاريخ.</w:t>
      </w:r>
    </w:p>
    <w:p>
      <w:pPr>
        <w:pStyle w:val="Heading2"/>
        <w:spacing w:line="283" w:lineRule="auto" w:after="120"/>
        <w:jc w:val="right"/>
        <w:keepNext/>
        <w:bidi/>
      </w:pPr>
      <w:r>
        <w:t>حقول التوثيق والمصفوفة</w:t>
      </w:r>
    </w:p>
    <w:p>
      <w:pPr>
        <w:spacing w:line="283" w:lineRule="auto" w:after="80"/>
        <w:ind w:firstLine="397"/>
        <w:jc w:val="both"/>
        <w:bidi/>
      </w:pPr>
      <w:r>
        <w:t>يجب أن يحمل كل سجل معرفاً ثابتاً وحقولاً لـ«الأمانة» و«المراجعة» و«الميثاق»، إلى جانب السورة والآية والنص والصيغة والسياق وسبب الإدخال ودرجة الصلة وحالة المراجعة.</w:t>
      </w:r>
    </w:p>
    <w:p>
      <w:pPr>
        <w:spacing w:line="283" w:lineRule="auto" w:after="80"/>
        <w:ind w:firstLine="397"/>
        <w:jc w:val="both"/>
        <w:bidi/>
      </w:pPr>
      <w:r>
        <w:t>لا تُوضع الأحكام التفسيرية الطويلة في حقل الصلة؛ بل تُفصل الملاحظة النصية من التفسير ومن الفرضية. ويسمح هذا لاحقاً بإعادة بناء النتائج من البيانات من غير توريث جميع تأويلات الباحث.</w:t>
      </w:r>
    </w:p>
    <w:p>
      <w:pPr>
        <w:spacing w:line="283" w:lineRule="auto" w:after="80"/>
        <w:ind w:firstLine="397"/>
        <w:jc w:val="both"/>
        <w:bidi/>
      </w:pPr>
      <w:r>
        <w:t>يُخصص حقل للمصدر وطريقة الاستخراج: هل عُثر على الموضع ببحث جذري أم مفهومي أم بسياق سورة أم عن طريق آية مقابلة؟ وهذا الحقل يساعد على قياس أي طرق البحث أكثر كشفاً للمواضع المفقودة.</w:t>
      </w:r>
    </w:p>
    <w:p>
      <w:pPr>
        <w:spacing w:line="283" w:lineRule="auto" w:after="80"/>
        <w:ind w:firstLine="397"/>
        <w:jc w:val="both"/>
        <w:bidi/>
      </w:pPr>
      <w:r>
        <w:t>تُحفظ حالة المراجعة في مراحل: مرشح، ومقبول أولياً، ومقبول بعد المراجعة، ومستبعد معلل، ومعلق. ولا يُحذف السجل من القاعدة إذا تغيرت حالته، بل يُحفظ تاريخ القرار.</w:t>
      </w:r>
    </w:p>
    <w:p>
      <w:pPr>
        <w:spacing w:line="283" w:lineRule="auto" w:after="80"/>
        <w:ind w:firstLine="397"/>
        <w:jc w:val="both"/>
        <w:bidi/>
      </w:pPr>
      <w:r>
        <w:t>تتطلب المصفوفة قاموس حقول يشرح المعنى والقيم المسموح بها، حتى لا يستعمل باحثان مصطلح «حاكم» أو «صلة عالية» بمعنيين مختلفين.</w:t>
      </w:r>
    </w:p>
    <w:p>
      <w:pPr>
        <w:pStyle w:val="Heading2"/>
        <w:spacing w:line="283" w:lineRule="auto" w:after="120"/>
        <w:jc w:val="right"/>
        <w:keepNext/>
        <w:bidi/>
      </w:pPr>
      <w:r>
        <w:t>الاختبارات ومعايير الجودة</w:t>
      </w:r>
    </w:p>
    <w:p>
      <w:pPr>
        <w:spacing w:line="283" w:lineRule="auto" w:after="80"/>
        <w:ind w:firstLine="397"/>
        <w:jc w:val="both"/>
        <w:bidi/>
      </w:pPr>
      <w:r>
        <w:t>تُقاس جودة المدونة في بعدين مختلفين: الاستدعاء، أي القدرة على العثور على المواضع ذات الصلة، والدقة، أي عدم إغراق المدونة بمواضع لا تؤثر في السؤال. ولا يصح تعظيم أحدهما وإهمال الآخر.</w:t>
      </w:r>
    </w:p>
    <w:p>
      <w:pPr>
        <w:spacing w:line="283" w:lineRule="auto" w:after="80"/>
        <w:ind w:firstLine="397"/>
        <w:jc w:val="both"/>
        <w:bidi/>
      </w:pPr>
      <w:r>
        <w:t>يُختبر الشمول بعينة بحث مستقلة، وبقائمة مواضع معيارية ينبغي أن تستدعيها الخوارزمية، وباختبار الآيات النافية التي يصعب على البحث المؤيد للنظرية اكتشافها.</w:t>
      </w:r>
    </w:p>
    <w:p>
      <w:pPr>
        <w:spacing w:line="283" w:lineRule="auto" w:after="80"/>
        <w:ind w:firstLine="397"/>
        <w:jc w:val="both"/>
        <w:bidi/>
      </w:pPr>
      <w:r>
        <w:t>تُراجع المدونة بواسطة باحث ثان لا يرى التصنيف النهائي في الجولة الأولى، ثم تُقارن حالات الاتفاق والخلاف. ولا يشترط التطابق الكامل، لكن يجب تفسير الفروق وتعديل المعايير عند تكرر نمط الخلاف.</w:t>
      </w:r>
    </w:p>
    <w:p>
      <w:pPr>
        <w:spacing w:line="283" w:lineRule="auto" w:after="80"/>
        <w:ind w:firstLine="397"/>
        <w:jc w:val="both"/>
        <w:bidi/>
      </w:pPr>
      <w:r>
        <w:t>تُجرى اختبارات حدية على «المراجعة» و«الميثاق»: مثال يجب إدخاله، ومثال يجب استبعاده، ومثال يحتمل الوجهين. ويكشف المثال الثالث جودة تعريف المجال أكثر من الأمثلة الواضحة.</w:t>
      </w:r>
    </w:p>
    <w:p>
      <w:pPr>
        <w:spacing w:line="283" w:lineRule="auto" w:after="80"/>
        <w:ind w:firstLine="397"/>
        <w:jc w:val="both"/>
        <w:bidi/>
      </w:pPr>
      <w:r>
        <w:t>تُعلن درجة اكتمال المدونة بصيغة متواضعة، مثل «استيعاب مرتفع ضمن بروتوكول البحث المحدد»، ولا تُستعمل عبارة «مئة بالمئة» من غير معيار يمكن اختباره.</w:t>
      </w:r>
    </w:p>
    <w:p>
      <w:pPr>
        <w:pStyle w:val="Heading2"/>
        <w:spacing w:line="283" w:lineRule="auto" w:after="120"/>
        <w:jc w:val="right"/>
        <w:keepNext/>
        <w:bidi/>
      </w:pPr>
      <w:r>
        <w:t>المخاطر والمغالطات</w:t>
      </w:r>
    </w:p>
    <w:p>
      <w:pPr>
        <w:spacing w:line="283" w:lineRule="auto" w:after="80"/>
        <w:ind w:firstLine="397"/>
        <w:jc w:val="both"/>
        <w:bidi/>
      </w:pPr>
      <w:r>
        <w:t>أول خطر هو ادعاء الاكتمال؛ لأنه يسمح للباحث بتشكيل المادة وفق النتيجة التي يريدها. ويُعالج بتثبيت السؤال وقاموس الاستدعاء وقواعد الإدخال قبل التفسير.</w:t>
      </w:r>
    </w:p>
    <w:p>
      <w:pPr>
        <w:spacing w:line="283" w:lineRule="auto" w:after="80"/>
        <w:ind w:firstLine="397"/>
        <w:jc w:val="both"/>
        <w:bidi/>
      </w:pPr>
      <w:r>
        <w:t>ويظهر خطر إخفاء النقص عندما تُدمج الملاحظة بالاستنباط أو تُعامل درجة الصلة كدرجة حجية. ويجب أن تبقى حقول البيانات منفصلةً عن مخرجات النظرية.</w:t>
      </w:r>
    </w:p>
    <w:p>
      <w:pPr>
        <w:spacing w:line="283" w:lineRule="auto" w:after="80"/>
        <w:ind w:firstLine="397"/>
        <w:jc w:val="both"/>
        <w:bidi/>
      </w:pPr>
      <w:r>
        <w:t>أما احتكار المدونة فينشأ غالباً من استعمال أداة بحث واحدة أو من الاقتصار على الألفاظ التي يعرفها الباحث مسبقاً. ويعالجه البحث المتعدد والاستدعاء العكسي والمراجعة المستقلة.</w:t>
      </w:r>
    </w:p>
    <w:p>
      <w:pPr>
        <w:spacing w:line="283" w:lineRule="auto" w:after="80"/>
        <w:ind w:firstLine="397"/>
        <w:jc w:val="both"/>
        <w:bidi/>
      </w:pPr>
      <w:r>
        <w:t>ويؤدي رفض التصحيح إلى فقدان الشفافية؛ إذ لا يستطيع الباحث اللاحق معرفة ما إذا كانت الآية غائبةً لأنها فُحصت أو لأنها لم تُكتشف. ولهذا يكون سجل الاستبعاد وعدم اليقين جزءاً أصيلاً من المدونة.</w:t>
      </w:r>
    </w:p>
    <w:p>
      <w:pPr>
        <w:spacing w:line="283" w:lineRule="auto" w:after="80"/>
        <w:ind w:firstLine="397"/>
        <w:jc w:val="both"/>
        <w:bidi/>
      </w:pPr>
      <w:r>
        <w:t>لا تُحل هذه المخاطر بالنصيحة الأخلاقية وحدها، بل بتصميم البيانات والإجراءات والصلاحيات: كل حذف له سجل، وكل تعديل له إصدار، وكل دعوى شمول لها اختبار.</w:t>
      </w:r>
    </w:p>
    <w:p>
      <w:pPr>
        <w:pStyle w:val="Heading2"/>
        <w:spacing w:line="283" w:lineRule="auto" w:after="120"/>
        <w:jc w:val="right"/>
        <w:keepNext/>
        <w:bidi/>
      </w:pPr>
      <w:r>
        <w:t>القواعد والنتائج</w:t>
      </w:r>
    </w:p>
    <w:p>
      <w:pPr>
        <w:spacing w:line="283" w:lineRule="auto" w:after="80"/>
        <w:ind w:firstLine="397"/>
        <w:jc w:val="both"/>
        <w:bidi/>
      </w:pPr>
      <w:r>
        <w:t>تنتج عن الباب قاعدة أولى: ميثاق الباحث يجعل الشمول والتبين والقسط والمراجعة التزامات عملية لا شعارات منهجية. ويجب أن تظهر القاعدة في نموذج البيانات والإجراء، لا في مقدمة الكتاب فقط.</w:t>
      </w:r>
    </w:p>
    <w:p>
      <w:pPr>
        <w:spacing w:line="283" w:lineRule="auto" w:after="80"/>
        <w:ind w:firstLine="397"/>
        <w:jc w:val="both"/>
        <w:bidi/>
      </w:pPr>
      <w:r>
        <w:t>وتقرر قاعدة ثانية أن «الشهادة» لا يكفي وحده لإثبات اكتمال «القسط». فكل أداة استدعاء تكشف جزءاً وتفشل في أجزاء، ولذلك يعمل المنهج بتكامل المسارات.</w:t>
      </w:r>
    </w:p>
    <w:p>
      <w:pPr>
        <w:spacing w:line="283" w:lineRule="auto" w:after="80"/>
        <w:ind w:firstLine="397"/>
        <w:jc w:val="both"/>
        <w:bidi/>
      </w:pPr>
      <w:r>
        <w:t>أما القاعدة الثالثة فتجعل تعهد علمي وفتح الاعتراض شرطين قبل الانتقال إلى استخراج المفهوم أو الشبكة. وإذا فشلا خُفضت درجة النتيجة أو أُعيد فتح المدونة.</w:t>
      </w:r>
    </w:p>
    <w:p>
      <w:pPr>
        <w:spacing w:line="283" w:lineRule="auto" w:after="80"/>
        <w:ind w:firstLine="397"/>
        <w:jc w:val="both"/>
        <w:bidi/>
      </w:pPr>
      <w:r>
        <w:t>وتقرر القاعدة الرابعة أن رد العلم إلى الله ليس عملاً أرشيفياً، بل جزء من البرهان؛ لأن الباحث يستطيع من خلاله بيان ما الذي عُرف وما الذي لم يُعرف وما الذي تغير بين الإصدارات.</w:t>
      </w:r>
    </w:p>
    <w:p>
      <w:pPr>
        <w:spacing w:line="283" w:lineRule="auto" w:after="80"/>
        <w:ind w:firstLine="397"/>
        <w:jc w:val="both"/>
        <w:bidi/>
      </w:pPr>
      <w:r>
        <w:t>ينتهي الباب إلى نتيجة تشغيلية: لا تفسير بياني بلا مدونة قابلة للفحص، ولا مدونة علمية بلا سؤال وحدود واستدعاء متعدد وسجل استبعاد واختبار شمول ومراجعة وإصدار.</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20"/>
              </w:rPr>
              <w:t>الحقل</w:t>
            </w:r>
          </w:p>
        </w:tc>
        <w:tc>
          <w:tcPr>
            <w:tcW w:type="dxa" w:w="2635"/>
            <w:vAlign w:val="center"/>
          </w:tcPr>
          <w:p>
            <w:pPr>
              <w:spacing w:line="283" w:lineRule="auto" w:after="0"/>
              <w:jc w:val="center"/>
              <w:bidi/>
            </w:pPr>
            <w:r>
              <w:rPr>
                <w:b/>
                <w:sz w:val="20"/>
              </w:rPr>
              <w:t>السؤال</w:t>
            </w:r>
          </w:p>
        </w:tc>
        <w:tc>
          <w:tcPr>
            <w:tcW w:type="dxa" w:w="2635"/>
            <w:vAlign w:val="center"/>
          </w:tcPr>
          <w:p>
            <w:pPr>
              <w:spacing w:line="283" w:lineRule="auto" w:after="0"/>
              <w:jc w:val="center"/>
              <w:bidi/>
            </w:pPr>
            <w:r>
              <w:rPr>
                <w:b/>
                <w:sz w:val="20"/>
              </w:rPr>
              <w:t>المخرج</w:t>
            </w:r>
          </w:p>
        </w:tc>
      </w:tr>
      <w:tr>
        <w:trPr>
          <w:cantSplit/>
        </w:trPr>
        <w:tc>
          <w:tcPr>
            <w:tcW w:type="dxa" w:w="2635"/>
            <w:vAlign w:val="center"/>
          </w:tcPr>
          <w:p>
            <w:pPr>
              <w:spacing w:line="283" w:lineRule="auto" w:after="0"/>
              <w:jc w:val="right"/>
              <w:bidi/>
            </w:pPr>
            <w:r>
              <w:rPr>
                <w:sz w:val="20"/>
              </w:rPr>
              <w:t>السؤال</w:t>
            </w:r>
          </w:p>
        </w:tc>
        <w:tc>
          <w:tcPr>
            <w:tcW w:type="dxa" w:w="2635"/>
            <w:vAlign w:val="center"/>
          </w:tcPr>
          <w:p>
            <w:pPr>
              <w:spacing w:line="283" w:lineRule="auto" w:after="0"/>
              <w:jc w:val="right"/>
              <w:bidi/>
            </w:pPr>
            <w:r>
              <w:rPr>
                <w:sz w:val="20"/>
              </w:rPr>
              <w:t>ما وحدة البحث وحدوده؟</w:t>
            </w:r>
          </w:p>
        </w:tc>
        <w:tc>
          <w:tcPr>
            <w:tcW w:type="dxa" w:w="2635"/>
            <w:vAlign w:val="center"/>
          </w:tcPr>
          <w:p>
            <w:pPr>
              <w:spacing w:line="283" w:lineRule="auto" w:after="0"/>
              <w:jc w:val="right"/>
              <w:bidi/>
            </w:pPr>
            <w:r>
              <w:rPr>
                <w:sz w:val="20"/>
              </w:rPr>
              <w:t>تعهد علمي</w:t>
            </w:r>
          </w:p>
        </w:tc>
      </w:tr>
      <w:tr>
        <w:trPr>
          <w:cantSplit/>
        </w:trPr>
        <w:tc>
          <w:tcPr>
            <w:tcW w:type="dxa" w:w="2635"/>
            <w:vAlign w:val="center"/>
          </w:tcPr>
          <w:p>
            <w:pPr>
              <w:spacing w:line="283" w:lineRule="auto" w:after="0"/>
              <w:jc w:val="right"/>
              <w:bidi/>
            </w:pPr>
            <w:r>
              <w:rPr>
                <w:sz w:val="20"/>
              </w:rPr>
              <w:t>الاستدعاء</w:t>
            </w:r>
          </w:p>
        </w:tc>
        <w:tc>
          <w:tcPr>
            <w:tcW w:type="dxa" w:w="2635"/>
            <w:vAlign w:val="center"/>
          </w:tcPr>
          <w:p>
            <w:pPr>
              <w:spacing w:line="283" w:lineRule="auto" w:after="0"/>
              <w:jc w:val="right"/>
              <w:bidi/>
            </w:pPr>
            <w:r>
              <w:rPr>
                <w:sz w:val="20"/>
              </w:rPr>
              <w:t>ما مسارات العثور على المواضع؟</w:t>
            </w:r>
          </w:p>
        </w:tc>
        <w:tc>
          <w:tcPr>
            <w:tcW w:type="dxa" w:w="2635"/>
            <w:vAlign w:val="center"/>
          </w:tcPr>
          <w:p>
            <w:pPr>
              <w:spacing w:line="283" w:lineRule="auto" w:after="0"/>
              <w:jc w:val="right"/>
              <w:bidi/>
            </w:pPr>
            <w:r>
              <w:rPr>
                <w:sz w:val="20"/>
              </w:rPr>
              <w:t>نشر الحدود</w:t>
            </w:r>
          </w:p>
        </w:tc>
      </w:tr>
      <w:tr>
        <w:trPr>
          <w:cantSplit/>
        </w:trPr>
        <w:tc>
          <w:tcPr>
            <w:tcW w:type="dxa" w:w="2635"/>
            <w:vAlign w:val="center"/>
          </w:tcPr>
          <w:p>
            <w:pPr>
              <w:spacing w:line="283" w:lineRule="auto" w:after="0"/>
              <w:jc w:val="right"/>
              <w:bidi/>
            </w:pPr>
            <w:r>
              <w:rPr>
                <w:sz w:val="20"/>
              </w:rPr>
              <w:t>التصنيف</w:t>
            </w:r>
          </w:p>
        </w:tc>
        <w:tc>
          <w:tcPr>
            <w:tcW w:type="dxa" w:w="2635"/>
            <w:vAlign w:val="center"/>
          </w:tcPr>
          <w:p>
            <w:pPr>
              <w:spacing w:line="283" w:lineRule="auto" w:after="0"/>
              <w:jc w:val="right"/>
              <w:bidi/>
            </w:pPr>
            <w:r>
              <w:rPr>
                <w:sz w:val="20"/>
              </w:rPr>
              <w:t>كيف تُحدد الصلة والوظيفة؟</w:t>
            </w:r>
          </w:p>
        </w:tc>
        <w:tc>
          <w:tcPr>
            <w:tcW w:type="dxa" w:w="2635"/>
            <w:vAlign w:val="center"/>
          </w:tcPr>
          <w:p>
            <w:pPr>
              <w:spacing w:line="283" w:lineRule="auto" w:after="0"/>
              <w:jc w:val="right"/>
              <w:bidi/>
            </w:pPr>
            <w:r>
              <w:rPr>
                <w:sz w:val="20"/>
              </w:rPr>
              <w:t>فتح الاعتراض</w:t>
            </w:r>
          </w:p>
        </w:tc>
      </w:tr>
      <w:tr>
        <w:trPr>
          <w:cantSplit/>
        </w:trPr>
        <w:tc>
          <w:tcPr>
            <w:tcW w:type="dxa" w:w="2635"/>
            <w:vAlign w:val="center"/>
          </w:tcPr>
          <w:p>
            <w:pPr>
              <w:spacing w:line="283" w:lineRule="auto" w:after="0"/>
              <w:jc w:val="right"/>
              <w:bidi/>
            </w:pPr>
            <w:r>
              <w:rPr>
                <w:sz w:val="20"/>
              </w:rPr>
              <w:t>الاستبعاد</w:t>
            </w:r>
          </w:p>
        </w:tc>
        <w:tc>
          <w:tcPr>
            <w:tcW w:type="dxa" w:w="2635"/>
            <w:vAlign w:val="center"/>
          </w:tcPr>
          <w:p>
            <w:pPr>
              <w:spacing w:line="283" w:lineRule="auto" w:after="0"/>
              <w:jc w:val="right"/>
              <w:bidi/>
            </w:pPr>
            <w:r>
              <w:rPr>
                <w:sz w:val="20"/>
              </w:rPr>
              <w:t>ما الذي فُحص ولماذا خرج؟</w:t>
            </w:r>
          </w:p>
        </w:tc>
        <w:tc>
          <w:tcPr>
            <w:tcW w:type="dxa" w:w="2635"/>
            <w:vAlign w:val="center"/>
          </w:tcPr>
          <w:p>
            <w:pPr>
              <w:spacing w:line="283" w:lineRule="auto" w:after="0"/>
              <w:jc w:val="right"/>
              <w:bidi/>
            </w:pPr>
            <w:r>
              <w:rPr>
                <w:sz w:val="20"/>
              </w:rPr>
              <w:t>سجل معلل</w:t>
            </w:r>
          </w:p>
        </w:tc>
      </w:tr>
      <w:tr>
        <w:trPr>
          <w:cantSplit/>
        </w:trPr>
        <w:tc>
          <w:tcPr>
            <w:tcW w:type="dxa" w:w="2635"/>
            <w:vAlign w:val="center"/>
          </w:tcPr>
          <w:p>
            <w:pPr>
              <w:spacing w:line="283" w:lineRule="auto" w:after="0"/>
              <w:jc w:val="right"/>
              <w:bidi/>
            </w:pPr>
            <w:r>
              <w:rPr>
                <w:sz w:val="20"/>
              </w:rPr>
              <w:t>التحقق</w:t>
            </w:r>
          </w:p>
        </w:tc>
        <w:tc>
          <w:tcPr>
            <w:tcW w:type="dxa" w:w="2635"/>
            <w:vAlign w:val="center"/>
          </w:tcPr>
          <w:p>
            <w:pPr>
              <w:spacing w:line="283" w:lineRule="auto" w:after="0"/>
              <w:jc w:val="right"/>
              <w:bidi/>
            </w:pPr>
            <w:r>
              <w:rPr>
                <w:sz w:val="20"/>
              </w:rPr>
              <w:t>كيف يُختبر الشمول؟</w:t>
            </w:r>
          </w:p>
        </w:tc>
        <w:tc>
          <w:tcPr>
            <w:tcW w:type="dxa" w:w="2635"/>
            <w:vAlign w:val="center"/>
          </w:tcPr>
          <w:p>
            <w:pPr>
              <w:spacing w:line="283" w:lineRule="auto" w:after="0"/>
              <w:jc w:val="right"/>
              <w:bidi/>
            </w:pPr>
            <w:r>
              <w:rPr>
                <w:sz w:val="20"/>
              </w:rPr>
              <w:t>مراجعة مستقلة</w:t>
            </w:r>
          </w:p>
        </w:tc>
      </w:tr>
      <w:tr>
        <w:trPr>
          <w:cantSplit/>
        </w:trPr>
        <w:tc>
          <w:tcPr>
            <w:tcW w:type="dxa" w:w="2635"/>
            <w:vAlign w:val="center"/>
          </w:tcPr>
          <w:p>
            <w:pPr>
              <w:spacing w:line="283" w:lineRule="auto" w:after="0"/>
              <w:jc w:val="right"/>
              <w:bidi/>
            </w:pPr>
            <w:r>
              <w:rPr>
                <w:sz w:val="20"/>
              </w:rPr>
              <w:t>الإصدار</w:t>
            </w:r>
          </w:p>
        </w:tc>
        <w:tc>
          <w:tcPr>
            <w:tcW w:type="dxa" w:w="2635"/>
            <w:vAlign w:val="center"/>
          </w:tcPr>
          <w:p>
            <w:pPr>
              <w:spacing w:line="283" w:lineRule="auto" w:after="0"/>
              <w:jc w:val="right"/>
              <w:bidi/>
            </w:pPr>
            <w:r>
              <w:rPr>
                <w:sz w:val="20"/>
              </w:rPr>
              <w:t>كيف يُحفظ التغيير؟</w:t>
            </w:r>
          </w:p>
        </w:tc>
        <w:tc>
          <w:tcPr>
            <w:tcW w:type="dxa" w:w="2635"/>
            <w:vAlign w:val="center"/>
          </w:tcPr>
          <w:p>
            <w:pPr>
              <w:spacing w:line="283" w:lineRule="auto" w:after="0"/>
              <w:jc w:val="right"/>
              <w:bidi/>
            </w:pPr>
            <w:r>
              <w:rPr>
                <w:sz w:val="20"/>
              </w:rPr>
              <w:t>رد العلم إلى الله</w:t>
            </w:r>
          </w:p>
        </w:tc>
      </w:tr>
    </w:tbl>
    <w:p>
      <w:r>
        <w:br w:type="page"/>
      </w:r>
    </w:p>
    <w:p>
      <w:pPr>
        <w:pStyle w:val="Heading1"/>
        <w:spacing w:line="283" w:lineRule="auto" w:after="120"/>
        <w:jc w:val="right"/>
        <w:keepNext/>
        <w:bidi/>
      </w:pPr>
      <w:r>
        <w:t>القسم التركيبي الأول: أنواع المدونات القرآنية</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9"/>
              </w:rPr>
              <w:t>النوع</w:t>
            </w:r>
          </w:p>
        </w:tc>
        <w:tc>
          <w:tcPr>
            <w:tcW w:type="dxa" w:w="3952"/>
            <w:vAlign w:val="center"/>
          </w:tcPr>
          <w:p>
            <w:pPr>
              <w:spacing w:line="283" w:lineRule="auto" w:after="0"/>
              <w:jc w:val="center"/>
              <w:bidi/>
            </w:pPr>
            <w:r>
              <w:rPr>
                <w:b/>
                <w:sz w:val="19"/>
              </w:rPr>
              <w:t>التعريف</w:t>
            </w:r>
          </w:p>
        </w:tc>
      </w:tr>
      <w:tr>
        <w:trPr>
          <w:cantSplit/>
        </w:trPr>
        <w:tc>
          <w:tcPr>
            <w:tcW w:type="dxa" w:w="3952"/>
            <w:vAlign w:val="center"/>
          </w:tcPr>
          <w:p>
            <w:pPr>
              <w:spacing w:line="283" w:lineRule="auto" w:after="0"/>
              <w:jc w:val="right"/>
              <w:bidi/>
            </w:pPr>
            <w:r>
              <w:rPr>
                <w:sz w:val="19"/>
              </w:rPr>
              <w:t>المدونة الجذرية</w:t>
            </w:r>
          </w:p>
        </w:tc>
        <w:tc>
          <w:tcPr>
            <w:tcW w:type="dxa" w:w="3952"/>
            <w:vAlign w:val="center"/>
          </w:tcPr>
          <w:p>
            <w:pPr>
              <w:spacing w:line="283" w:lineRule="auto" w:after="0"/>
              <w:jc w:val="right"/>
              <w:bidi/>
            </w:pPr>
            <w:r>
              <w:rPr>
                <w:sz w:val="19"/>
              </w:rPr>
              <w:t>جميع مواضع الجذر وصيغه مع فصل الاشتراك الشكلي.</w:t>
            </w:r>
          </w:p>
        </w:tc>
      </w:tr>
      <w:tr>
        <w:trPr>
          <w:cantSplit/>
        </w:trPr>
        <w:tc>
          <w:tcPr>
            <w:tcW w:type="dxa" w:w="3952"/>
            <w:vAlign w:val="center"/>
          </w:tcPr>
          <w:p>
            <w:pPr>
              <w:spacing w:line="283" w:lineRule="auto" w:after="0"/>
              <w:jc w:val="right"/>
              <w:bidi/>
            </w:pPr>
            <w:r>
              <w:rPr>
                <w:sz w:val="19"/>
              </w:rPr>
              <w:t>المدونة اللفظية</w:t>
            </w:r>
          </w:p>
        </w:tc>
        <w:tc>
          <w:tcPr>
            <w:tcW w:type="dxa" w:w="3952"/>
            <w:vAlign w:val="center"/>
          </w:tcPr>
          <w:p>
            <w:pPr>
              <w:spacing w:line="283" w:lineRule="auto" w:after="0"/>
              <w:jc w:val="right"/>
              <w:bidi/>
            </w:pPr>
            <w:r>
              <w:rPr>
                <w:sz w:val="19"/>
              </w:rPr>
              <w:t>جميع مواضع لفظ أو صيغة بعينها.</w:t>
            </w:r>
          </w:p>
        </w:tc>
      </w:tr>
      <w:tr>
        <w:trPr>
          <w:cantSplit/>
        </w:trPr>
        <w:tc>
          <w:tcPr>
            <w:tcW w:type="dxa" w:w="3952"/>
            <w:vAlign w:val="center"/>
          </w:tcPr>
          <w:p>
            <w:pPr>
              <w:spacing w:line="283" w:lineRule="auto" w:after="0"/>
              <w:jc w:val="right"/>
              <w:bidi/>
            </w:pPr>
            <w:r>
              <w:rPr>
                <w:sz w:val="19"/>
              </w:rPr>
              <w:t>المدونة التركيبية</w:t>
            </w:r>
          </w:p>
        </w:tc>
        <w:tc>
          <w:tcPr>
            <w:tcW w:type="dxa" w:w="3952"/>
            <w:vAlign w:val="center"/>
          </w:tcPr>
          <w:p>
            <w:pPr>
              <w:spacing w:line="283" w:lineRule="auto" w:after="0"/>
              <w:jc w:val="right"/>
              <w:bidi/>
            </w:pPr>
            <w:r>
              <w:rPr>
                <w:sz w:val="19"/>
              </w:rPr>
              <w:t>مواضع تركيب أو نمط نحوي ودلالي.</w:t>
            </w:r>
          </w:p>
        </w:tc>
      </w:tr>
      <w:tr>
        <w:trPr>
          <w:cantSplit/>
        </w:trPr>
        <w:tc>
          <w:tcPr>
            <w:tcW w:type="dxa" w:w="3952"/>
            <w:vAlign w:val="center"/>
          </w:tcPr>
          <w:p>
            <w:pPr>
              <w:spacing w:line="283" w:lineRule="auto" w:after="0"/>
              <w:jc w:val="right"/>
              <w:bidi/>
            </w:pPr>
            <w:r>
              <w:rPr>
                <w:sz w:val="19"/>
              </w:rPr>
              <w:t>المدونة المفهومية</w:t>
            </w:r>
          </w:p>
        </w:tc>
        <w:tc>
          <w:tcPr>
            <w:tcW w:type="dxa" w:w="3952"/>
            <w:vAlign w:val="center"/>
          </w:tcPr>
          <w:p>
            <w:pPr>
              <w:spacing w:line="283" w:lineRule="auto" w:after="0"/>
              <w:jc w:val="right"/>
              <w:bidi/>
            </w:pPr>
            <w:r>
              <w:rPr>
                <w:sz w:val="19"/>
              </w:rPr>
              <w:t>الآيات التي تبني مفهوماً ولو اختلفت ألفاظها.</w:t>
            </w:r>
          </w:p>
        </w:tc>
      </w:tr>
      <w:tr>
        <w:trPr>
          <w:cantSplit/>
        </w:trPr>
        <w:tc>
          <w:tcPr>
            <w:tcW w:type="dxa" w:w="3952"/>
            <w:vAlign w:val="center"/>
          </w:tcPr>
          <w:p>
            <w:pPr>
              <w:spacing w:line="283" w:lineRule="auto" w:after="0"/>
              <w:jc w:val="right"/>
              <w:bidi/>
            </w:pPr>
            <w:r>
              <w:rPr>
                <w:sz w:val="19"/>
              </w:rPr>
              <w:t>المدونة السياقية</w:t>
            </w:r>
          </w:p>
        </w:tc>
        <w:tc>
          <w:tcPr>
            <w:tcW w:type="dxa" w:w="3952"/>
            <w:vAlign w:val="center"/>
          </w:tcPr>
          <w:p>
            <w:pPr>
              <w:spacing w:line="283" w:lineRule="auto" w:after="0"/>
              <w:jc w:val="right"/>
              <w:bidi/>
            </w:pPr>
            <w:r>
              <w:rPr>
                <w:sz w:val="19"/>
              </w:rPr>
              <w:t>المواضع المتصلة بمقام أو وظيفة أو خطاب.</w:t>
            </w:r>
          </w:p>
        </w:tc>
      </w:tr>
      <w:tr>
        <w:trPr>
          <w:cantSplit/>
        </w:trPr>
        <w:tc>
          <w:tcPr>
            <w:tcW w:type="dxa" w:w="3952"/>
            <w:vAlign w:val="center"/>
          </w:tcPr>
          <w:p>
            <w:pPr>
              <w:spacing w:line="283" w:lineRule="auto" w:after="0"/>
              <w:jc w:val="right"/>
              <w:bidi/>
            </w:pPr>
            <w:r>
              <w:rPr>
                <w:sz w:val="19"/>
              </w:rPr>
              <w:t>المدونة السُّورية</w:t>
            </w:r>
          </w:p>
        </w:tc>
        <w:tc>
          <w:tcPr>
            <w:tcW w:type="dxa" w:w="3952"/>
            <w:vAlign w:val="center"/>
          </w:tcPr>
          <w:p>
            <w:pPr>
              <w:spacing w:line="283" w:lineRule="auto" w:after="0"/>
              <w:jc w:val="right"/>
              <w:bidi/>
            </w:pPr>
            <w:r>
              <w:rPr>
                <w:sz w:val="19"/>
              </w:rPr>
              <w:t>جميع وحدات السورة ومقاطعها وعلاقاتها.</w:t>
            </w:r>
          </w:p>
        </w:tc>
      </w:tr>
      <w:tr>
        <w:trPr>
          <w:cantSplit/>
        </w:trPr>
        <w:tc>
          <w:tcPr>
            <w:tcW w:type="dxa" w:w="3952"/>
            <w:vAlign w:val="center"/>
          </w:tcPr>
          <w:p>
            <w:pPr>
              <w:spacing w:line="283" w:lineRule="auto" w:after="0"/>
              <w:jc w:val="right"/>
              <w:bidi/>
            </w:pPr>
            <w:r>
              <w:rPr>
                <w:sz w:val="19"/>
              </w:rPr>
              <w:t>المدونة الموضوعية</w:t>
            </w:r>
          </w:p>
        </w:tc>
        <w:tc>
          <w:tcPr>
            <w:tcW w:type="dxa" w:w="3952"/>
            <w:vAlign w:val="center"/>
          </w:tcPr>
          <w:p>
            <w:pPr>
              <w:spacing w:line="283" w:lineRule="auto" w:after="0"/>
              <w:jc w:val="right"/>
              <w:bidi/>
            </w:pPr>
            <w:r>
              <w:rPr>
                <w:sz w:val="19"/>
              </w:rPr>
              <w:t>الآيات ذات الصلة بقضية عبر القرآن.</w:t>
            </w:r>
          </w:p>
        </w:tc>
      </w:tr>
      <w:tr>
        <w:trPr>
          <w:cantSplit/>
        </w:trPr>
        <w:tc>
          <w:tcPr>
            <w:tcW w:type="dxa" w:w="3952"/>
            <w:vAlign w:val="center"/>
          </w:tcPr>
          <w:p>
            <w:pPr>
              <w:spacing w:line="283" w:lineRule="auto" w:after="0"/>
              <w:jc w:val="right"/>
              <w:bidi/>
            </w:pPr>
            <w:r>
              <w:rPr>
                <w:sz w:val="19"/>
              </w:rPr>
              <w:t>المدونة السننية</w:t>
            </w:r>
          </w:p>
        </w:tc>
        <w:tc>
          <w:tcPr>
            <w:tcW w:type="dxa" w:w="3952"/>
            <w:vAlign w:val="center"/>
          </w:tcPr>
          <w:p>
            <w:pPr>
              <w:spacing w:line="283" w:lineRule="auto" w:after="0"/>
              <w:jc w:val="right"/>
              <w:bidi/>
            </w:pPr>
            <w:r>
              <w:rPr>
                <w:sz w:val="19"/>
              </w:rPr>
              <w:t>مواضع القاعدة المتكررة والشرط والنتيجة.</w:t>
            </w:r>
          </w:p>
        </w:tc>
      </w:tr>
      <w:tr>
        <w:trPr>
          <w:cantSplit/>
        </w:trPr>
        <w:tc>
          <w:tcPr>
            <w:tcW w:type="dxa" w:w="3952"/>
            <w:vAlign w:val="center"/>
          </w:tcPr>
          <w:p>
            <w:pPr>
              <w:spacing w:line="283" w:lineRule="auto" w:after="0"/>
              <w:jc w:val="right"/>
              <w:bidi/>
            </w:pPr>
            <w:r>
              <w:rPr>
                <w:sz w:val="19"/>
              </w:rPr>
              <w:t>المدونة المقصدية</w:t>
            </w:r>
          </w:p>
        </w:tc>
        <w:tc>
          <w:tcPr>
            <w:tcW w:type="dxa" w:w="3952"/>
            <w:vAlign w:val="center"/>
          </w:tcPr>
          <w:p>
            <w:pPr>
              <w:spacing w:line="283" w:lineRule="auto" w:after="0"/>
              <w:jc w:val="right"/>
              <w:bidi/>
            </w:pPr>
            <w:r>
              <w:rPr>
                <w:sz w:val="19"/>
              </w:rPr>
              <w:t>المواضع التي تؤسس غايةً وتحدها وتكشف مآلها.</w:t>
            </w:r>
          </w:p>
        </w:tc>
      </w:tr>
      <w:tr>
        <w:trPr>
          <w:cantSplit/>
        </w:trPr>
        <w:tc>
          <w:tcPr>
            <w:tcW w:type="dxa" w:w="3952"/>
            <w:vAlign w:val="center"/>
          </w:tcPr>
          <w:p>
            <w:pPr>
              <w:spacing w:line="283" w:lineRule="auto" w:after="0"/>
              <w:jc w:val="right"/>
              <w:bidi/>
            </w:pPr>
            <w:r>
              <w:rPr>
                <w:sz w:val="19"/>
              </w:rPr>
              <w:t>مدونة الحكم</w:t>
            </w:r>
          </w:p>
        </w:tc>
        <w:tc>
          <w:tcPr>
            <w:tcW w:type="dxa" w:w="3952"/>
            <w:vAlign w:val="center"/>
          </w:tcPr>
          <w:p>
            <w:pPr>
              <w:spacing w:line="283" w:lineRule="auto" w:after="0"/>
              <w:jc w:val="right"/>
              <w:bidi/>
            </w:pPr>
            <w:r>
              <w:rPr>
                <w:sz w:val="19"/>
              </w:rPr>
              <w:t>جميع الأدلة والقيود والاستثناءات المتعلقة بحكم.</w:t>
            </w:r>
          </w:p>
        </w:tc>
      </w:tr>
      <w:tr>
        <w:trPr>
          <w:cantSplit/>
        </w:trPr>
        <w:tc>
          <w:tcPr>
            <w:tcW w:type="dxa" w:w="3952"/>
            <w:vAlign w:val="center"/>
          </w:tcPr>
          <w:p>
            <w:pPr>
              <w:spacing w:line="283" w:lineRule="auto" w:after="0"/>
              <w:jc w:val="right"/>
              <w:bidi/>
            </w:pPr>
            <w:r>
              <w:rPr>
                <w:sz w:val="19"/>
              </w:rPr>
              <w:t>مدونة القصة</w:t>
            </w:r>
          </w:p>
        </w:tc>
        <w:tc>
          <w:tcPr>
            <w:tcW w:type="dxa" w:w="3952"/>
            <w:vAlign w:val="center"/>
          </w:tcPr>
          <w:p>
            <w:pPr>
              <w:spacing w:line="283" w:lineRule="auto" w:after="0"/>
              <w:jc w:val="right"/>
              <w:bidi/>
            </w:pPr>
            <w:r>
              <w:rPr>
                <w:sz w:val="19"/>
              </w:rPr>
              <w:t>جميع تصريفات القصة مع حفظ خصوصية كل سورة.</w:t>
            </w:r>
          </w:p>
        </w:tc>
      </w:tr>
      <w:tr>
        <w:trPr>
          <w:cantSplit/>
        </w:trPr>
        <w:tc>
          <w:tcPr>
            <w:tcW w:type="dxa" w:w="3952"/>
            <w:vAlign w:val="center"/>
          </w:tcPr>
          <w:p>
            <w:pPr>
              <w:spacing w:line="283" w:lineRule="auto" w:after="0"/>
              <w:jc w:val="right"/>
              <w:bidi/>
            </w:pPr>
            <w:r>
              <w:rPr>
                <w:sz w:val="19"/>
              </w:rPr>
              <w:t>مدونة المقابلات</w:t>
            </w:r>
          </w:p>
        </w:tc>
        <w:tc>
          <w:tcPr>
            <w:tcW w:type="dxa" w:w="3952"/>
            <w:vAlign w:val="center"/>
          </w:tcPr>
          <w:p>
            <w:pPr>
              <w:spacing w:line="283" w:lineRule="auto" w:after="0"/>
              <w:jc w:val="right"/>
              <w:bidi/>
            </w:pPr>
            <w:r>
              <w:rPr>
                <w:sz w:val="19"/>
              </w:rPr>
              <w:t>الحق والباطل أو الشكر والكفر ونحوها.</w:t>
            </w:r>
          </w:p>
        </w:tc>
      </w:tr>
      <w:tr>
        <w:trPr>
          <w:cantSplit/>
        </w:trPr>
        <w:tc>
          <w:tcPr>
            <w:tcW w:type="dxa" w:w="3952"/>
            <w:vAlign w:val="center"/>
          </w:tcPr>
          <w:p>
            <w:pPr>
              <w:spacing w:line="283" w:lineRule="auto" w:after="0"/>
              <w:jc w:val="right"/>
              <w:bidi/>
            </w:pPr>
            <w:r>
              <w:rPr>
                <w:sz w:val="19"/>
              </w:rPr>
              <w:t>مدونة المآل</w:t>
            </w:r>
          </w:p>
        </w:tc>
        <w:tc>
          <w:tcPr>
            <w:tcW w:type="dxa" w:w="3952"/>
            <w:vAlign w:val="center"/>
          </w:tcPr>
          <w:p>
            <w:pPr>
              <w:spacing w:line="283" w:lineRule="auto" w:after="0"/>
              <w:jc w:val="right"/>
              <w:bidi/>
            </w:pPr>
            <w:r>
              <w:rPr>
                <w:sz w:val="19"/>
              </w:rPr>
              <w:t>النتائج والعواقب والجزاءات المرتبطة بالمجال.</w:t>
            </w:r>
          </w:p>
        </w:tc>
      </w:tr>
      <w:tr>
        <w:trPr>
          <w:cantSplit/>
        </w:trPr>
        <w:tc>
          <w:tcPr>
            <w:tcW w:type="dxa" w:w="3952"/>
            <w:vAlign w:val="center"/>
          </w:tcPr>
          <w:p>
            <w:pPr>
              <w:spacing w:line="283" w:lineRule="auto" w:after="0"/>
              <w:jc w:val="right"/>
              <w:bidi/>
            </w:pPr>
            <w:r>
              <w:rPr>
                <w:sz w:val="19"/>
              </w:rPr>
              <w:t>المدونة المقارنة</w:t>
            </w:r>
          </w:p>
        </w:tc>
        <w:tc>
          <w:tcPr>
            <w:tcW w:type="dxa" w:w="3952"/>
            <w:vAlign w:val="center"/>
          </w:tcPr>
          <w:p>
            <w:pPr>
              <w:spacing w:line="283" w:lineRule="auto" w:after="0"/>
              <w:jc w:val="right"/>
              <w:bidi/>
            </w:pPr>
            <w:r>
              <w:rPr>
                <w:sz w:val="19"/>
              </w:rPr>
              <w:t>مادتان أو أكثر تُجمعان بمعيار واحد للمقارنة.</w:t>
            </w:r>
          </w:p>
        </w:tc>
      </w:tr>
    </w:tbl>
    <w:p>
      <w:pPr>
        <w:pStyle w:val="Heading2"/>
        <w:spacing w:line="283" w:lineRule="auto" w:after="120"/>
        <w:jc w:val="right"/>
        <w:keepNext/>
        <w:bidi/>
      </w:pPr>
      <w:r>
        <w:t>المدونة الجذرية</w:t>
      </w:r>
    </w:p>
    <w:p>
      <w:pPr>
        <w:spacing w:line="283" w:lineRule="auto" w:after="80"/>
        <w:ind w:firstLine="397"/>
        <w:jc w:val="both"/>
        <w:bidi/>
      </w:pPr>
      <w:r>
        <w:t>جميع مواضع الجذر وصيغه مع فصل الاشتراك الشكلي. ويجب أن يُعلن معيار اكتمال هذا النوع قبل استعماله في التفسير، لأن وسائل الاستدعاء تختلف باختلاف وحدة البحث.</w:t>
      </w:r>
    </w:p>
    <w:p>
      <w:pPr>
        <w:spacing w:line="283" w:lineRule="auto" w:after="80"/>
        <w:ind w:firstLine="397"/>
        <w:jc w:val="both"/>
        <w:bidi/>
      </w:pPr>
      <w:r>
        <w:t>قد تتقاطع هذه المدونة مع أنواع أخرى، لكن التقاطع لا يبرر دمج الحقول أو فقدان أصل الاستخراج. ويحفظ النظام سبب إدخال كل موضع ونوع المدونة التي استدعته.</w:t>
      </w:r>
    </w:p>
    <w:p>
      <w:pPr>
        <w:pStyle w:val="Heading2"/>
        <w:spacing w:line="283" w:lineRule="auto" w:after="120"/>
        <w:jc w:val="right"/>
        <w:keepNext/>
        <w:bidi/>
      </w:pPr>
      <w:r>
        <w:t>المدونة اللفظية</w:t>
      </w:r>
    </w:p>
    <w:p>
      <w:pPr>
        <w:spacing w:line="283" w:lineRule="auto" w:after="80"/>
        <w:ind w:firstLine="397"/>
        <w:jc w:val="both"/>
        <w:bidi/>
      </w:pPr>
      <w:r>
        <w:t>جميع مواضع لفظ أو صيغة بعينها. ويجب أن يُعلن معيار اكتمال هذا النوع قبل استعماله في التفسير، لأن وسائل الاستدعاء تختلف باختلاف وحدة البحث.</w:t>
      </w:r>
    </w:p>
    <w:p>
      <w:pPr>
        <w:spacing w:line="283" w:lineRule="auto" w:after="80"/>
        <w:ind w:firstLine="397"/>
        <w:jc w:val="both"/>
        <w:bidi/>
      </w:pPr>
      <w:r>
        <w:t>قد تتقاطع هذه المدونة مع أنواع أخرى، لكن التقاطع لا يبرر دمج الحقول أو فقدان أصل الاستخراج. ويحفظ النظام سبب إدخال كل موضع ونوع المدونة التي استدعته.</w:t>
      </w:r>
    </w:p>
    <w:p>
      <w:pPr>
        <w:pStyle w:val="Heading2"/>
        <w:spacing w:line="283" w:lineRule="auto" w:after="120"/>
        <w:jc w:val="right"/>
        <w:keepNext/>
        <w:bidi/>
      </w:pPr>
      <w:r>
        <w:t>المدونة التركيبية</w:t>
      </w:r>
    </w:p>
    <w:p>
      <w:pPr>
        <w:spacing w:line="283" w:lineRule="auto" w:after="80"/>
        <w:ind w:firstLine="397"/>
        <w:jc w:val="both"/>
        <w:bidi/>
      </w:pPr>
      <w:r>
        <w:t>مواضع تركيب أو نمط نحوي ودلالي. ويجب أن يُعلن معيار اكتمال هذا النوع قبل استعماله في التفسير، لأن وسائل الاستدعاء تختلف باختلاف وحدة البحث.</w:t>
      </w:r>
    </w:p>
    <w:p>
      <w:pPr>
        <w:spacing w:line="283" w:lineRule="auto" w:after="80"/>
        <w:ind w:firstLine="397"/>
        <w:jc w:val="both"/>
        <w:bidi/>
      </w:pPr>
      <w:r>
        <w:t>قد تتقاطع هذه المدونة مع أنواع أخرى، لكن التقاطع لا يبرر دمج الحقول أو فقدان أصل الاستخراج. ويحفظ النظام سبب إدخال كل موضع ونوع المدونة التي استدعته.</w:t>
      </w:r>
    </w:p>
    <w:p>
      <w:pPr>
        <w:pStyle w:val="Heading2"/>
        <w:spacing w:line="283" w:lineRule="auto" w:after="120"/>
        <w:jc w:val="right"/>
        <w:keepNext/>
        <w:bidi/>
      </w:pPr>
      <w:r>
        <w:t>المدونة المفهومية</w:t>
      </w:r>
    </w:p>
    <w:p>
      <w:pPr>
        <w:spacing w:line="283" w:lineRule="auto" w:after="80"/>
        <w:ind w:firstLine="397"/>
        <w:jc w:val="both"/>
        <w:bidi/>
      </w:pPr>
      <w:r>
        <w:t>الآيات التي تبني مفهوماً ولو اختلفت ألفاظها. ويجب أن يُعلن معيار اكتمال هذا النوع قبل استعماله في التفسير، لأن وسائل الاستدعاء تختلف باختلاف وحدة البحث.</w:t>
      </w:r>
    </w:p>
    <w:p>
      <w:pPr>
        <w:spacing w:line="283" w:lineRule="auto" w:after="80"/>
        <w:ind w:firstLine="397"/>
        <w:jc w:val="both"/>
        <w:bidi/>
      </w:pPr>
      <w:r>
        <w:t>قد تتقاطع هذه المدونة مع أنواع أخرى، لكن التقاطع لا يبرر دمج الحقول أو فقدان أصل الاستخراج. ويحفظ النظام سبب إدخال كل موضع ونوع المدونة التي استدعته.</w:t>
      </w:r>
    </w:p>
    <w:p>
      <w:pPr>
        <w:pStyle w:val="Heading2"/>
        <w:spacing w:line="283" w:lineRule="auto" w:after="120"/>
        <w:jc w:val="right"/>
        <w:keepNext/>
        <w:bidi/>
      </w:pPr>
      <w:r>
        <w:t>المدونة السياقية</w:t>
      </w:r>
    </w:p>
    <w:p>
      <w:pPr>
        <w:spacing w:line="283" w:lineRule="auto" w:after="80"/>
        <w:ind w:firstLine="397"/>
        <w:jc w:val="both"/>
        <w:bidi/>
      </w:pPr>
      <w:r>
        <w:t>المواضع المتصلة بمقام أو وظيفة أو خطاب. ويجب أن يُعلن معيار اكتمال هذا النوع قبل استعماله في التفسير، لأن وسائل الاستدعاء تختلف باختلاف وحدة البحث.</w:t>
      </w:r>
    </w:p>
    <w:p>
      <w:pPr>
        <w:spacing w:line="283" w:lineRule="auto" w:after="80"/>
        <w:ind w:firstLine="397"/>
        <w:jc w:val="both"/>
        <w:bidi/>
      </w:pPr>
      <w:r>
        <w:t>قد تتقاطع هذه المدونة مع أنواع أخرى، لكن التقاطع لا يبرر دمج الحقول أو فقدان أصل الاستخراج. ويحفظ النظام سبب إدخال كل موضع ونوع المدونة التي استدعته.</w:t>
      </w:r>
    </w:p>
    <w:p>
      <w:pPr>
        <w:pStyle w:val="Heading2"/>
        <w:spacing w:line="283" w:lineRule="auto" w:after="120"/>
        <w:jc w:val="right"/>
        <w:keepNext/>
        <w:bidi/>
      </w:pPr>
      <w:r>
        <w:t>المدونة السُّورية</w:t>
      </w:r>
    </w:p>
    <w:p>
      <w:pPr>
        <w:spacing w:line="283" w:lineRule="auto" w:after="80"/>
        <w:ind w:firstLine="397"/>
        <w:jc w:val="both"/>
        <w:bidi/>
      </w:pPr>
      <w:r>
        <w:t>جميع وحدات السورة ومقاطعها وعلاقاتها. ويجب أن يُعلن معيار اكتمال هذا النوع قبل استعماله في التفسير، لأن وسائل الاستدعاء تختلف باختلاف وحدة البحث.</w:t>
      </w:r>
    </w:p>
    <w:p>
      <w:pPr>
        <w:spacing w:line="283" w:lineRule="auto" w:after="80"/>
        <w:ind w:firstLine="397"/>
        <w:jc w:val="both"/>
        <w:bidi/>
      </w:pPr>
      <w:r>
        <w:t>قد تتقاطع هذه المدونة مع أنواع أخرى، لكن التقاطع لا يبرر دمج الحقول أو فقدان أصل الاستخراج. ويحفظ النظام سبب إدخال كل موضع ونوع المدونة التي استدعته.</w:t>
      </w:r>
    </w:p>
    <w:p>
      <w:pPr>
        <w:pStyle w:val="Heading2"/>
        <w:spacing w:line="283" w:lineRule="auto" w:after="120"/>
        <w:jc w:val="right"/>
        <w:keepNext/>
        <w:bidi/>
      </w:pPr>
      <w:r>
        <w:t>المدونة الموضوعية</w:t>
      </w:r>
    </w:p>
    <w:p>
      <w:pPr>
        <w:spacing w:line="283" w:lineRule="auto" w:after="80"/>
        <w:ind w:firstLine="397"/>
        <w:jc w:val="both"/>
        <w:bidi/>
      </w:pPr>
      <w:r>
        <w:t>الآيات ذات الصلة بقضية عبر القرآن. ويجب أن يُعلن معيار اكتمال هذا النوع قبل استعماله في التفسير، لأن وسائل الاستدعاء تختلف باختلاف وحدة البحث.</w:t>
      </w:r>
    </w:p>
    <w:p>
      <w:pPr>
        <w:spacing w:line="283" w:lineRule="auto" w:after="80"/>
        <w:ind w:firstLine="397"/>
        <w:jc w:val="both"/>
        <w:bidi/>
      </w:pPr>
      <w:r>
        <w:t>قد تتقاطع هذه المدونة مع أنواع أخرى، لكن التقاطع لا يبرر دمج الحقول أو فقدان أصل الاستخراج. ويحفظ النظام سبب إدخال كل موضع ونوع المدونة التي استدعته.</w:t>
      </w:r>
    </w:p>
    <w:p>
      <w:pPr>
        <w:pStyle w:val="Heading2"/>
        <w:spacing w:line="283" w:lineRule="auto" w:after="120"/>
        <w:jc w:val="right"/>
        <w:keepNext/>
        <w:bidi/>
      </w:pPr>
      <w:r>
        <w:t>المدونة السننية</w:t>
      </w:r>
    </w:p>
    <w:p>
      <w:pPr>
        <w:spacing w:line="283" w:lineRule="auto" w:after="80"/>
        <w:ind w:firstLine="397"/>
        <w:jc w:val="both"/>
        <w:bidi/>
      </w:pPr>
      <w:r>
        <w:t>مواضع القاعدة المتكررة والشرط والنتيجة. ويجب أن يُعلن معيار اكتمال هذا النوع قبل استعماله في التفسير، لأن وسائل الاستدعاء تختلف باختلاف وحدة البحث.</w:t>
      </w:r>
    </w:p>
    <w:p>
      <w:pPr>
        <w:spacing w:line="283" w:lineRule="auto" w:after="80"/>
        <w:ind w:firstLine="397"/>
        <w:jc w:val="both"/>
        <w:bidi/>
      </w:pPr>
      <w:r>
        <w:t>قد تتقاطع هذه المدونة مع أنواع أخرى، لكن التقاطع لا يبرر دمج الحقول أو فقدان أصل الاستخراج. ويحفظ النظام سبب إدخال كل موضع ونوع المدونة التي استدعته.</w:t>
      </w:r>
    </w:p>
    <w:p>
      <w:pPr>
        <w:pStyle w:val="Heading2"/>
        <w:spacing w:line="283" w:lineRule="auto" w:after="120"/>
        <w:jc w:val="right"/>
        <w:keepNext/>
        <w:bidi/>
      </w:pPr>
      <w:r>
        <w:t>المدونة المقصدية</w:t>
      </w:r>
    </w:p>
    <w:p>
      <w:pPr>
        <w:spacing w:line="283" w:lineRule="auto" w:after="80"/>
        <w:ind w:firstLine="397"/>
        <w:jc w:val="both"/>
        <w:bidi/>
      </w:pPr>
      <w:r>
        <w:t>المواضع التي تؤسس غايةً وتحدها وتكشف مآلها. ويجب أن يُعلن معيار اكتمال هذا النوع قبل استعماله في التفسير، لأن وسائل الاستدعاء تختلف باختلاف وحدة البحث.</w:t>
      </w:r>
    </w:p>
    <w:p>
      <w:pPr>
        <w:spacing w:line="283" w:lineRule="auto" w:after="80"/>
        <w:ind w:firstLine="397"/>
        <w:jc w:val="both"/>
        <w:bidi/>
      </w:pPr>
      <w:r>
        <w:t>قد تتقاطع هذه المدونة مع أنواع أخرى، لكن التقاطع لا يبرر دمج الحقول أو فقدان أصل الاستخراج. ويحفظ النظام سبب إدخال كل موضع ونوع المدونة التي استدعته.</w:t>
      </w:r>
    </w:p>
    <w:p>
      <w:pPr>
        <w:pStyle w:val="Heading2"/>
        <w:spacing w:line="283" w:lineRule="auto" w:after="120"/>
        <w:jc w:val="right"/>
        <w:keepNext/>
        <w:bidi/>
      </w:pPr>
      <w:r>
        <w:t>مدونة الحكم</w:t>
      </w:r>
    </w:p>
    <w:p>
      <w:pPr>
        <w:spacing w:line="283" w:lineRule="auto" w:after="80"/>
        <w:ind w:firstLine="397"/>
        <w:jc w:val="both"/>
        <w:bidi/>
      </w:pPr>
      <w:r>
        <w:t>جميع الأدلة والقيود والاستثناءات المتعلقة بحكم. ويجب أن يُعلن معيار اكتمال هذا النوع قبل استعماله في التفسير، لأن وسائل الاستدعاء تختلف باختلاف وحدة البحث.</w:t>
      </w:r>
    </w:p>
    <w:p>
      <w:pPr>
        <w:spacing w:line="283" w:lineRule="auto" w:after="80"/>
        <w:ind w:firstLine="397"/>
        <w:jc w:val="both"/>
        <w:bidi/>
      </w:pPr>
      <w:r>
        <w:t>قد تتقاطع هذه المدونة مع أنواع أخرى، لكن التقاطع لا يبرر دمج الحقول أو فقدان أصل الاستخراج. ويحفظ النظام سبب إدخال كل موضع ونوع المدونة التي استدعته.</w:t>
      </w:r>
    </w:p>
    <w:p>
      <w:pPr>
        <w:pStyle w:val="Heading2"/>
        <w:spacing w:line="283" w:lineRule="auto" w:after="120"/>
        <w:jc w:val="right"/>
        <w:keepNext/>
        <w:bidi/>
      </w:pPr>
      <w:r>
        <w:t>مدونة القصة</w:t>
      </w:r>
    </w:p>
    <w:p>
      <w:pPr>
        <w:spacing w:line="283" w:lineRule="auto" w:after="80"/>
        <w:ind w:firstLine="397"/>
        <w:jc w:val="both"/>
        <w:bidi/>
      </w:pPr>
      <w:r>
        <w:t>جميع تصريفات القصة مع حفظ خصوصية كل سورة. ويجب أن يُعلن معيار اكتمال هذا النوع قبل استعماله في التفسير، لأن وسائل الاستدعاء تختلف باختلاف وحدة البحث.</w:t>
      </w:r>
    </w:p>
    <w:p>
      <w:pPr>
        <w:spacing w:line="283" w:lineRule="auto" w:after="80"/>
        <w:ind w:firstLine="397"/>
        <w:jc w:val="both"/>
        <w:bidi/>
      </w:pPr>
      <w:r>
        <w:t>قد تتقاطع هذه المدونة مع أنواع أخرى، لكن التقاطع لا يبرر دمج الحقول أو فقدان أصل الاستخراج. ويحفظ النظام سبب إدخال كل موضع ونوع المدونة التي استدعته.</w:t>
      </w:r>
    </w:p>
    <w:p>
      <w:pPr>
        <w:pStyle w:val="Heading2"/>
        <w:spacing w:line="283" w:lineRule="auto" w:after="120"/>
        <w:jc w:val="right"/>
        <w:keepNext/>
        <w:bidi/>
      </w:pPr>
      <w:r>
        <w:t>مدونة المقابلات</w:t>
      </w:r>
    </w:p>
    <w:p>
      <w:pPr>
        <w:spacing w:line="283" w:lineRule="auto" w:after="80"/>
        <w:ind w:firstLine="397"/>
        <w:jc w:val="both"/>
        <w:bidi/>
      </w:pPr>
      <w:r>
        <w:t>الحق والباطل أو الشكر والكفر ونحوها. ويجب أن يُعلن معيار اكتمال هذا النوع قبل استعماله في التفسير، لأن وسائل الاستدعاء تختلف باختلاف وحدة البحث.</w:t>
      </w:r>
    </w:p>
    <w:p>
      <w:pPr>
        <w:spacing w:line="283" w:lineRule="auto" w:after="80"/>
        <w:ind w:firstLine="397"/>
        <w:jc w:val="both"/>
        <w:bidi/>
      </w:pPr>
      <w:r>
        <w:t>قد تتقاطع هذه المدونة مع أنواع أخرى، لكن التقاطع لا يبرر دمج الحقول أو فقدان أصل الاستخراج. ويحفظ النظام سبب إدخال كل موضع ونوع المدونة التي استدعته.</w:t>
      </w:r>
    </w:p>
    <w:p>
      <w:pPr>
        <w:pStyle w:val="Heading2"/>
        <w:spacing w:line="283" w:lineRule="auto" w:after="120"/>
        <w:jc w:val="right"/>
        <w:keepNext/>
        <w:bidi/>
      </w:pPr>
      <w:r>
        <w:t>مدونة المآل</w:t>
      </w:r>
    </w:p>
    <w:p>
      <w:pPr>
        <w:spacing w:line="283" w:lineRule="auto" w:after="80"/>
        <w:ind w:firstLine="397"/>
        <w:jc w:val="both"/>
        <w:bidi/>
      </w:pPr>
      <w:r>
        <w:t>النتائج والعواقب والجزاءات المرتبطة بالمجال. ويجب أن يُعلن معيار اكتمال هذا النوع قبل استعماله في التفسير، لأن وسائل الاستدعاء تختلف باختلاف وحدة البحث.</w:t>
      </w:r>
    </w:p>
    <w:p>
      <w:pPr>
        <w:spacing w:line="283" w:lineRule="auto" w:after="80"/>
        <w:ind w:firstLine="397"/>
        <w:jc w:val="both"/>
        <w:bidi/>
      </w:pPr>
      <w:r>
        <w:t>قد تتقاطع هذه المدونة مع أنواع أخرى، لكن التقاطع لا يبرر دمج الحقول أو فقدان أصل الاستخراج. ويحفظ النظام سبب إدخال كل موضع ونوع المدونة التي استدعته.</w:t>
      </w:r>
    </w:p>
    <w:p>
      <w:pPr>
        <w:pStyle w:val="Heading2"/>
        <w:spacing w:line="283" w:lineRule="auto" w:after="120"/>
        <w:jc w:val="right"/>
        <w:keepNext/>
        <w:bidi/>
      </w:pPr>
      <w:r>
        <w:t>المدونة المقارنة</w:t>
      </w:r>
    </w:p>
    <w:p>
      <w:pPr>
        <w:spacing w:line="283" w:lineRule="auto" w:after="80"/>
        <w:ind w:firstLine="397"/>
        <w:jc w:val="both"/>
        <w:bidi/>
      </w:pPr>
      <w:r>
        <w:t>مادتان أو أكثر تُجمعان بمعيار واحد للمقارنة. ويجب أن يُعلن معيار اكتمال هذا النوع قبل استعماله في التفسير، لأن وسائل الاستدعاء تختلف باختلاف وحدة البحث.</w:t>
      </w:r>
    </w:p>
    <w:p>
      <w:pPr>
        <w:spacing w:line="283" w:lineRule="auto" w:after="80"/>
        <w:ind w:firstLine="397"/>
        <w:jc w:val="both"/>
        <w:bidi/>
      </w:pPr>
      <w:r>
        <w:t>قد تتقاطع هذه المدونة مع أنواع أخرى، لكن التقاطع لا يبرر دمج الحقول أو فقدان أصل الاستخراج. ويحفظ النظام سبب إدخال كل موضع ونوع المدونة التي استدعته.</w:t>
      </w:r>
    </w:p>
    <w:p>
      <w:pPr>
        <w:pStyle w:val="Heading1"/>
        <w:spacing w:line="283" w:lineRule="auto" w:after="120"/>
        <w:jc w:val="right"/>
        <w:keepNext/>
        <w:bidi/>
      </w:pPr>
      <w:r>
        <w:t>القسم التركيبي الثاني: سلم درجات الصلة</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9"/>
              </w:rPr>
              <w:t>الدرجة</w:t>
            </w:r>
          </w:p>
        </w:tc>
        <w:tc>
          <w:tcPr>
            <w:tcW w:type="dxa" w:w="3952"/>
            <w:vAlign w:val="center"/>
          </w:tcPr>
          <w:p>
            <w:pPr>
              <w:spacing w:line="283" w:lineRule="auto" w:after="0"/>
              <w:jc w:val="center"/>
              <w:bidi/>
            </w:pPr>
            <w:r>
              <w:rPr>
                <w:b/>
                <w:sz w:val="19"/>
              </w:rPr>
              <w:t>المعنى</w:t>
            </w:r>
          </w:p>
        </w:tc>
      </w:tr>
      <w:tr>
        <w:trPr>
          <w:cantSplit/>
        </w:trPr>
        <w:tc>
          <w:tcPr>
            <w:tcW w:type="dxa" w:w="3952"/>
            <w:vAlign w:val="center"/>
          </w:tcPr>
          <w:p>
            <w:pPr>
              <w:spacing w:line="283" w:lineRule="auto" w:after="0"/>
              <w:jc w:val="right"/>
              <w:bidi/>
            </w:pPr>
            <w:r>
              <w:rPr>
                <w:sz w:val="19"/>
              </w:rPr>
              <w:t>صلة حاكمة</w:t>
            </w:r>
          </w:p>
        </w:tc>
        <w:tc>
          <w:tcPr>
            <w:tcW w:type="dxa" w:w="3952"/>
            <w:vAlign w:val="center"/>
          </w:tcPr>
          <w:p>
            <w:pPr>
              <w:spacing w:line="283" w:lineRule="auto" w:after="0"/>
              <w:jc w:val="right"/>
              <w:bidi/>
            </w:pPr>
            <w:r>
              <w:rPr>
                <w:sz w:val="19"/>
              </w:rPr>
              <w:t>الآية تضبط أصل المجال أو ميزانه الأعلى.</w:t>
            </w:r>
          </w:p>
        </w:tc>
      </w:tr>
      <w:tr>
        <w:trPr>
          <w:cantSplit/>
        </w:trPr>
        <w:tc>
          <w:tcPr>
            <w:tcW w:type="dxa" w:w="3952"/>
            <w:vAlign w:val="center"/>
          </w:tcPr>
          <w:p>
            <w:pPr>
              <w:spacing w:line="283" w:lineRule="auto" w:after="0"/>
              <w:jc w:val="right"/>
              <w:bidi/>
            </w:pPr>
            <w:r>
              <w:rPr>
                <w:sz w:val="19"/>
              </w:rPr>
              <w:t>صلة مؤسسة</w:t>
            </w:r>
          </w:p>
        </w:tc>
        <w:tc>
          <w:tcPr>
            <w:tcW w:type="dxa" w:w="3952"/>
            <w:vAlign w:val="center"/>
          </w:tcPr>
          <w:p>
            <w:pPr>
              <w:spacing w:line="283" w:lineRule="auto" w:after="0"/>
              <w:jc w:val="right"/>
              <w:bidi/>
            </w:pPr>
            <w:r>
              <w:rPr>
                <w:sz w:val="19"/>
              </w:rPr>
              <w:t>تنشئ عنصراً لا يقوم البناء بدونه.</w:t>
            </w:r>
          </w:p>
        </w:tc>
      </w:tr>
      <w:tr>
        <w:trPr>
          <w:cantSplit/>
        </w:trPr>
        <w:tc>
          <w:tcPr>
            <w:tcW w:type="dxa" w:w="3952"/>
            <w:vAlign w:val="center"/>
          </w:tcPr>
          <w:p>
            <w:pPr>
              <w:spacing w:line="283" w:lineRule="auto" w:after="0"/>
              <w:jc w:val="right"/>
              <w:bidi/>
            </w:pPr>
            <w:r>
              <w:rPr>
                <w:sz w:val="19"/>
              </w:rPr>
              <w:t>صلة مباشرة</w:t>
            </w:r>
          </w:p>
        </w:tc>
        <w:tc>
          <w:tcPr>
            <w:tcW w:type="dxa" w:w="3952"/>
            <w:vAlign w:val="center"/>
          </w:tcPr>
          <w:p>
            <w:pPr>
              <w:spacing w:line="283" w:lineRule="auto" w:after="0"/>
              <w:jc w:val="right"/>
              <w:bidi/>
            </w:pPr>
            <w:r>
              <w:rPr>
                <w:sz w:val="19"/>
              </w:rPr>
              <w:t>تتناول السؤال أو المفهوم صراحةً.</w:t>
            </w:r>
          </w:p>
        </w:tc>
      </w:tr>
      <w:tr>
        <w:trPr>
          <w:cantSplit/>
        </w:trPr>
        <w:tc>
          <w:tcPr>
            <w:tcW w:type="dxa" w:w="3952"/>
            <w:vAlign w:val="center"/>
          </w:tcPr>
          <w:p>
            <w:pPr>
              <w:spacing w:line="283" w:lineRule="auto" w:after="0"/>
              <w:jc w:val="right"/>
              <w:bidi/>
            </w:pPr>
            <w:r>
              <w:rPr>
                <w:sz w:val="19"/>
              </w:rPr>
              <w:t>صلة تقييدية</w:t>
            </w:r>
          </w:p>
        </w:tc>
        <w:tc>
          <w:tcPr>
            <w:tcW w:type="dxa" w:w="3952"/>
            <w:vAlign w:val="center"/>
          </w:tcPr>
          <w:p>
            <w:pPr>
              <w:spacing w:line="283" w:lineRule="auto" w:after="0"/>
              <w:jc w:val="right"/>
              <w:bidi/>
            </w:pPr>
            <w:r>
              <w:rPr>
                <w:sz w:val="19"/>
              </w:rPr>
              <w:t>تقيد عموماً أو تحد نطاقاً.</w:t>
            </w:r>
          </w:p>
        </w:tc>
      </w:tr>
      <w:tr>
        <w:trPr>
          <w:cantSplit/>
        </w:trPr>
        <w:tc>
          <w:tcPr>
            <w:tcW w:type="dxa" w:w="3952"/>
            <w:vAlign w:val="center"/>
          </w:tcPr>
          <w:p>
            <w:pPr>
              <w:spacing w:line="283" w:lineRule="auto" w:after="0"/>
              <w:jc w:val="right"/>
              <w:bidi/>
            </w:pPr>
            <w:r>
              <w:rPr>
                <w:sz w:val="19"/>
              </w:rPr>
              <w:t>صلة مقابلة</w:t>
            </w:r>
          </w:p>
        </w:tc>
        <w:tc>
          <w:tcPr>
            <w:tcW w:type="dxa" w:w="3952"/>
            <w:vAlign w:val="center"/>
          </w:tcPr>
          <w:p>
            <w:pPr>
              <w:spacing w:line="283" w:lineRule="auto" w:after="0"/>
              <w:jc w:val="right"/>
              <w:bidi/>
            </w:pPr>
            <w:r>
              <w:rPr>
                <w:sz w:val="19"/>
              </w:rPr>
              <w:t>تكشف الضد أو النقيض أو الحد.</w:t>
            </w:r>
          </w:p>
        </w:tc>
      </w:tr>
      <w:tr>
        <w:trPr>
          <w:cantSplit/>
        </w:trPr>
        <w:tc>
          <w:tcPr>
            <w:tcW w:type="dxa" w:w="3952"/>
            <w:vAlign w:val="center"/>
          </w:tcPr>
          <w:p>
            <w:pPr>
              <w:spacing w:line="283" w:lineRule="auto" w:after="0"/>
              <w:jc w:val="right"/>
              <w:bidi/>
            </w:pPr>
            <w:r>
              <w:rPr>
                <w:sz w:val="19"/>
              </w:rPr>
              <w:t>صلة سياقية</w:t>
            </w:r>
          </w:p>
        </w:tc>
        <w:tc>
          <w:tcPr>
            <w:tcW w:type="dxa" w:w="3952"/>
            <w:vAlign w:val="center"/>
          </w:tcPr>
          <w:p>
            <w:pPr>
              <w:spacing w:line="283" w:lineRule="auto" w:after="0"/>
              <w:jc w:val="right"/>
              <w:bidi/>
            </w:pPr>
            <w:r>
              <w:rPr>
                <w:sz w:val="19"/>
              </w:rPr>
              <w:t>تحدد مقاماً أو وظيفةً لموضع آخر.</w:t>
            </w:r>
          </w:p>
        </w:tc>
      </w:tr>
      <w:tr>
        <w:trPr>
          <w:cantSplit/>
        </w:trPr>
        <w:tc>
          <w:tcPr>
            <w:tcW w:type="dxa" w:w="3952"/>
            <w:vAlign w:val="center"/>
          </w:tcPr>
          <w:p>
            <w:pPr>
              <w:spacing w:line="283" w:lineRule="auto" w:after="0"/>
              <w:jc w:val="right"/>
              <w:bidi/>
            </w:pPr>
            <w:r>
              <w:rPr>
                <w:sz w:val="19"/>
              </w:rPr>
              <w:t>صلة سننية</w:t>
            </w:r>
          </w:p>
        </w:tc>
        <w:tc>
          <w:tcPr>
            <w:tcW w:type="dxa" w:w="3952"/>
            <w:vAlign w:val="center"/>
          </w:tcPr>
          <w:p>
            <w:pPr>
              <w:spacing w:line="283" w:lineRule="auto" w:after="0"/>
              <w:jc w:val="right"/>
              <w:bidi/>
            </w:pPr>
            <w:r>
              <w:rPr>
                <w:sz w:val="19"/>
              </w:rPr>
              <w:t>تظهر شرطاً أو نتيجةً متكررة.</w:t>
            </w:r>
          </w:p>
        </w:tc>
      </w:tr>
      <w:tr>
        <w:trPr>
          <w:cantSplit/>
        </w:trPr>
        <w:tc>
          <w:tcPr>
            <w:tcW w:type="dxa" w:w="3952"/>
            <w:vAlign w:val="center"/>
          </w:tcPr>
          <w:p>
            <w:pPr>
              <w:spacing w:line="283" w:lineRule="auto" w:after="0"/>
              <w:jc w:val="right"/>
              <w:bidi/>
            </w:pPr>
            <w:r>
              <w:rPr>
                <w:sz w:val="19"/>
              </w:rPr>
              <w:t>صلة مقصدية</w:t>
            </w:r>
          </w:p>
        </w:tc>
        <w:tc>
          <w:tcPr>
            <w:tcW w:type="dxa" w:w="3952"/>
            <w:vAlign w:val="center"/>
          </w:tcPr>
          <w:p>
            <w:pPr>
              <w:spacing w:line="283" w:lineRule="auto" w:after="0"/>
              <w:jc w:val="right"/>
              <w:bidi/>
            </w:pPr>
            <w:r>
              <w:rPr>
                <w:sz w:val="19"/>
              </w:rPr>
              <w:t>تكشف غايةً ثابتة بعد بناء الدلالة.</w:t>
            </w:r>
          </w:p>
        </w:tc>
      </w:tr>
      <w:tr>
        <w:trPr>
          <w:cantSplit/>
        </w:trPr>
        <w:tc>
          <w:tcPr>
            <w:tcW w:type="dxa" w:w="3952"/>
            <w:vAlign w:val="center"/>
          </w:tcPr>
          <w:p>
            <w:pPr>
              <w:spacing w:line="283" w:lineRule="auto" w:after="0"/>
              <w:jc w:val="right"/>
              <w:bidi/>
            </w:pPr>
            <w:r>
              <w:rPr>
                <w:sz w:val="19"/>
              </w:rPr>
              <w:t>صلة مآلية</w:t>
            </w:r>
          </w:p>
        </w:tc>
        <w:tc>
          <w:tcPr>
            <w:tcW w:type="dxa" w:w="3952"/>
            <w:vAlign w:val="center"/>
          </w:tcPr>
          <w:p>
            <w:pPr>
              <w:spacing w:line="283" w:lineRule="auto" w:after="0"/>
              <w:jc w:val="right"/>
              <w:bidi/>
            </w:pPr>
            <w:r>
              <w:rPr>
                <w:sz w:val="19"/>
              </w:rPr>
              <w:t>تكشف نتيجة التطبيق أو العاقبة.</w:t>
            </w:r>
          </w:p>
        </w:tc>
      </w:tr>
      <w:tr>
        <w:trPr>
          <w:cantSplit/>
        </w:trPr>
        <w:tc>
          <w:tcPr>
            <w:tcW w:type="dxa" w:w="3952"/>
            <w:vAlign w:val="center"/>
          </w:tcPr>
          <w:p>
            <w:pPr>
              <w:spacing w:line="283" w:lineRule="auto" w:after="0"/>
              <w:jc w:val="right"/>
              <w:bidi/>
            </w:pPr>
            <w:r>
              <w:rPr>
                <w:sz w:val="19"/>
              </w:rPr>
              <w:t>صلة تفسيرية مساعدة</w:t>
            </w:r>
          </w:p>
        </w:tc>
        <w:tc>
          <w:tcPr>
            <w:tcW w:type="dxa" w:w="3952"/>
            <w:vAlign w:val="center"/>
          </w:tcPr>
          <w:p>
            <w:pPr>
              <w:spacing w:line="283" w:lineRule="auto" w:after="0"/>
              <w:jc w:val="right"/>
              <w:bidi/>
            </w:pPr>
            <w:r>
              <w:rPr>
                <w:sz w:val="19"/>
              </w:rPr>
              <w:t>تشرح لفظاً أو تركيباً أو مثالاً.</w:t>
            </w:r>
          </w:p>
        </w:tc>
      </w:tr>
      <w:tr>
        <w:trPr>
          <w:cantSplit/>
        </w:trPr>
        <w:tc>
          <w:tcPr>
            <w:tcW w:type="dxa" w:w="3952"/>
            <w:vAlign w:val="center"/>
          </w:tcPr>
          <w:p>
            <w:pPr>
              <w:spacing w:line="283" w:lineRule="auto" w:after="0"/>
              <w:jc w:val="right"/>
              <w:bidi/>
            </w:pPr>
            <w:r>
              <w:rPr>
                <w:sz w:val="19"/>
              </w:rPr>
              <w:t>صلة استكشافية</w:t>
            </w:r>
          </w:p>
        </w:tc>
        <w:tc>
          <w:tcPr>
            <w:tcW w:type="dxa" w:w="3952"/>
            <w:vAlign w:val="center"/>
          </w:tcPr>
          <w:p>
            <w:pPr>
              <w:spacing w:line="283" w:lineRule="auto" w:after="0"/>
              <w:jc w:val="right"/>
              <w:bidi/>
            </w:pPr>
            <w:r>
              <w:rPr>
                <w:sz w:val="19"/>
              </w:rPr>
              <w:t>مرشح يحتاج إلى مزيد من التحقيق.</w:t>
            </w:r>
          </w:p>
        </w:tc>
      </w:tr>
      <w:tr>
        <w:trPr>
          <w:cantSplit/>
        </w:trPr>
        <w:tc>
          <w:tcPr>
            <w:tcW w:type="dxa" w:w="3952"/>
            <w:vAlign w:val="center"/>
          </w:tcPr>
          <w:p>
            <w:pPr>
              <w:spacing w:line="283" w:lineRule="auto" w:after="0"/>
              <w:jc w:val="right"/>
              <w:bidi/>
            </w:pPr>
            <w:r>
              <w:rPr>
                <w:sz w:val="19"/>
              </w:rPr>
              <w:t>صلة مرفوضة</w:t>
            </w:r>
          </w:p>
        </w:tc>
        <w:tc>
          <w:tcPr>
            <w:tcW w:type="dxa" w:w="3952"/>
            <w:vAlign w:val="center"/>
          </w:tcPr>
          <w:p>
            <w:pPr>
              <w:spacing w:line="283" w:lineRule="auto" w:after="0"/>
              <w:jc w:val="right"/>
              <w:bidi/>
            </w:pPr>
            <w:r>
              <w:rPr>
                <w:sz w:val="19"/>
              </w:rPr>
              <w:t>فُحصت واتضح عدم تأثيرها في السؤال.</w:t>
            </w:r>
          </w:p>
        </w:tc>
      </w:tr>
    </w:tbl>
    <w:p>
      <w:pPr>
        <w:spacing w:line="283" w:lineRule="auto" w:after="80"/>
        <w:ind w:firstLine="397"/>
        <w:jc w:val="both"/>
        <w:bidi/>
      </w:pPr>
      <w:r>
        <w:t>صلة حاكمة: الآية تضبط أصل المجال أو ميزانه الأعلى. ولا تعني الدرجة منزلةً في القرآن، بل وظيفة الموضع في هذه المدونة المحددة. وقد تتغير وظيفة الآية إذا تغير السؤال.</w:t>
      </w:r>
    </w:p>
    <w:p>
      <w:pPr>
        <w:spacing w:line="283" w:lineRule="auto" w:after="80"/>
        <w:ind w:firstLine="397"/>
        <w:jc w:val="both"/>
        <w:bidi/>
      </w:pPr>
      <w:r>
        <w:t>صلة مؤسسة: تنشئ عنصراً لا يقوم البناء بدونه. ولا تعني الدرجة منزلةً في القرآن، بل وظيفة الموضع في هذه المدونة المحددة. وقد تتغير وظيفة الآية إذا تغير السؤال.</w:t>
      </w:r>
    </w:p>
    <w:p>
      <w:pPr>
        <w:spacing w:line="283" w:lineRule="auto" w:after="80"/>
        <w:ind w:firstLine="397"/>
        <w:jc w:val="both"/>
        <w:bidi/>
      </w:pPr>
      <w:r>
        <w:t>صلة مباشرة: تتناول السؤال أو المفهوم صراحةً. ولا تعني الدرجة منزلةً في القرآن، بل وظيفة الموضع في هذه المدونة المحددة. وقد تتغير وظيفة الآية إذا تغير السؤال.</w:t>
      </w:r>
    </w:p>
    <w:p>
      <w:pPr>
        <w:spacing w:line="283" w:lineRule="auto" w:after="80"/>
        <w:ind w:firstLine="397"/>
        <w:jc w:val="both"/>
        <w:bidi/>
      </w:pPr>
      <w:r>
        <w:t>صلة تقييدية: تقيد عموماً أو تحد نطاقاً. ولا تعني الدرجة منزلةً في القرآن، بل وظيفة الموضع في هذه المدونة المحددة. وقد تتغير وظيفة الآية إذا تغير السؤال.</w:t>
      </w:r>
    </w:p>
    <w:p>
      <w:pPr>
        <w:spacing w:line="283" w:lineRule="auto" w:after="80"/>
        <w:ind w:firstLine="397"/>
        <w:jc w:val="both"/>
        <w:bidi/>
      </w:pPr>
      <w:r>
        <w:t>صلة مقابلة: تكشف الضد أو النقيض أو الحد. ولا تعني الدرجة منزلةً في القرآن، بل وظيفة الموضع في هذه المدونة المحددة. وقد تتغير وظيفة الآية إذا تغير السؤال.</w:t>
      </w:r>
    </w:p>
    <w:p>
      <w:pPr>
        <w:spacing w:line="283" w:lineRule="auto" w:after="80"/>
        <w:ind w:firstLine="397"/>
        <w:jc w:val="both"/>
        <w:bidi/>
      </w:pPr>
      <w:r>
        <w:t>صلة سياقية: تحدد مقاماً أو وظيفةً لموضع آخر. ولا تعني الدرجة منزلةً في القرآن، بل وظيفة الموضع في هذه المدونة المحددة. وقد تتغير وظيفة الآية إذا تغير السؤال.</w:t>
      </w:r>
    </w:p>
    <w:p>
      <w:pPr>
        <w:spacing w:line="283" w:lineRule="auto" w:after="80"/>
        <w:ind w:firstLine="397"/>
        <w:jc w:val="both"/>
        <w:bidi/>
      </w:pPr>
      <w:r>
        <w:t>صلة سننية: تظهر شرطاً أو نتيجةً متكررة. ولا تعني الدرجة منزلةً في القرآن، بل وظيفة الموضع في هذه المدونة المحددة. وقد تتغير وظيفة الآية إذا تغير السؤال.</w:t>
      </w:r>
    </w:p>
    <w:p>
      <w:pPr>
        <w:spacing w:line="283" w:lineRule="auto" w:after="80"/>
        <w:ind w:firstLine="397"/>
        <w:jc w:val="both"/>
        <w:bidi/>
      </w:pPr>
      <w:r>
        <w:t>صلة مقصدية: تكشف غايةً ثابتة بعد بناء الدلالة. ولا تعني الدرجة منزلةً في القرآن، بل وظيفة الموضع في هذه المدونة المحددة. وقد تتغير وظيفة الآية إذا تغير السؤال.</w:t>
      </w:r>
    </w:p>
    <w:p>
      <w:pPr>
        <w:spacing w:line="283" w:lineRule="auto" w:after="80"/>
        <w:ind w:firstLine="397"/>
        <w:jc w:val="both"/>
        <w:bidi/>
      </w:pPr>
      <w:r>
        <w:t>صلة مآلية: تكشف نتيجة التطبيق أو العاقبة. ولا تعني الدرجة منزلةً في القرآن، بل وظيفة الموضع في هذه المدونة المحددة. وقد تتغير وظيفة الآية إذا تغير السؤال.</w:t>
      </w:r>
    </w:p>
    <w:p>
      <w:pPr>
        <w:spacing w:line="283" w:lineRule="auto" w:after="80"/>
        <w:ind w:firstLine="397"/>
        <w:jc w:val="both"/>
        <w:bidi/>
      </w:pPr>
      <w:r>
        <w:t>صلة تفسيرية مساعدة: تشرح لفظاً أو تركيباً أو مثالاً. ولا تعني الدرجة منزلةً في القرآن، بل وظيفة الموضع في هذه المدونة المحددة. وقد تتغير وظيفة الآية إذا تغير السؤال.</w:t>
      </w:r>
    </w:p>
    <w:p>
      <w:pPr>
        <w:spacing w:line="283" w:lineRule="auto" w:after="80"/>
        <w:ind w:firstLine="397"/>
        <w:jc w:val="both"/>
        <w:bidi/>
      </w:pPr>
      <w:r>
        <w:t>صلة استكشافية: مرشح يحتاج إلى مزيد من التحقيق. ولا تعني الدرجة منزلةً في القرآن، بل وظيفة الموضع في هذه المدونة المحددة. وقد تتغير وظيفة الآية إذا تغير السؤال.</w:t>
      </w:r>
    </w:p>
    <w:p>
      <w:pPr>
        <w:spacing w:line="283" w:lineRule="auto" w:after="80"/>
        <w:ind w:firstLine="397"/>
        <w:jc w:val="both"/>
        <w:bidi/>
      </w:pPr>
      <w:r>
        <w:t>صلة مرفوضة: فُحصت واتضح عدم تأثيرها في السؤال. ولا تعني الدرجة منزلةً في القرآن، بل وظيفة الموضع في هذه المدونة المحددة. وقد تتغير وظيفة الآية إذا تغير السؤال.</w:t>
      </w:r>
    </w:p>
    <w:p>
      <w:r>
        <w:br w:type="page"/>
      </w:r>
    </w:p>
    <w:p>
      <w:pPr>
        <w:pStyle w:val="Heading1"/>
        <w:spacing w:line="283" w:lineRule="auto" w:after="120"/>
        <w:jc w:val="right"/>
        <w:keepNext/>
        <w:bidi/>
      </w:pPr>
      <w:r>
        <w:t>القسم التركيبي الثالث: الأربعون قاعدة لبناء المدونة</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8"/>
              </w:rPr>
              <w:t>م</w:t>
            </w:r>
          </w:p>
        </w:tc>
        <w:tc>
          <w:tcPr>
            <w:tcW w:type="dxa" w:w="3952"/>
            <w:vAlign w:val="center"/>
          </w:tcPr>
          <w:p>
            <w:pPr>
              <w:spacing w:line="283" w:lineRule="auto" w:after="0"/>
              <w:jc w:val="center"/>
              <w:bidi/>
            </w:pPr>
            <w:r>
              <w:rPr>
                <w:b/>
                <w:sz w:val="18"/>
              </w:rPr>
              <w:t>القاعدة</w:t>
            </w:r>
          </w:p>
        </w:tc>
      </w:tr>
      <w:tr>
        <w:trPr>
          <w:cantSplit/>
        </w:trPr>
        <w:tc>
          <w:tcPr>
            <w:tcW w:type="dxa" w:w="3952"/>
            <w:vAlign w:val="center"/>
          </w:tcPr>
          <w:p>
            <w:pPr>
              <w:spacing w:line="283" w:lineRule="auto" w:after="0"/>
              <w:jc w:val="right"/>
              <w:bidi/>
            </w:pPr>
            <w:r>
              <w:rPr>
                <w:sz w:val="18"/>
              </w:rPr>
              <w:t>1</w:t>
            </w:r>
          </w:p>
        </w:tc>
        <w:tc>
          <w:tcPr>
            <w:tcW w:type="dxa" w:w="3952"/>
            <w:vAlign w:val="center"/>
          </w:tcPr>
          <w:p>
            <w:pPr>
              <w:spacing w:line="283" w:lineRule="auto" w:after="0"/>
              <w:jc w:val="right"/>
              <w:bidi/>
            </w:pPr>
            <w:r>
              <w:rPr>
                <w:sz w:val="18"/>
              </w:rPr>
              <w:t>ابدأ بالسؤال قبل البحث.</w:t>
            </w:r>
          </w:p>
        </w:tc>
      </w:tr>
      <w:tr>
        <w:trPr>
          <w:cantSplit/>
        </w:trPr>
        <w:tc>
          <w:tcPr>
            <w:tcW w:type="dxa" w:w="3952"/>
            <w:vAlign w:val="center"/>
          </w:tcPr>
          <w:p>
            <w:pPr>
              <w:spacing w:line="283" w:lineRule="auto" w:after="0"/>
              <w:jc w:val="right"/>
              <w:bidi/>
            </w:pPr>
            <w:r>
              <w:rPr>
                <w:sz w:val="18"/>
              </w:rPr>
              <w:t>2</w:t>
            </w:r>
          </w:p>
        </w:tc>
        <w:tc>
          <w:tcPr>
            <w:tcW w:type="dxa" w:w="3952"/>
            <w:vAlign w:val="center"/>
          </w:tcPr>
          <w:p>
            <w:pPr>
              <w:spacing w:line="283" w:lineRule="auto" w:after="0"/>
              <w:jc w:val="right"/>
              <w:bidi/>
            </w:pPr>
            <w:r>
              <w:rPr>
                <w:sz w:val="18"/>
              </w:rPr>
              <w:t>حدد وحدة المدونة وحدودها.</w:t>
            </w:r>
          </w:p>
        </w:tc>
      </w:tr>
      <w:tr>
        <w:trPr>
          <w:cantSplit/>
        </w:trPr>
        <w:tc>
          <w:tcPr>
            <w:tcW w:type="dxa" w:w="3952"/>
            <w:vAlign w:val="center"/>
          </w:tcPr>
          <w:p>
            <w:pPr>
              <w:spacing w:line="283" w:lineRule="auto" w:after="0"/>
              <w:jc w:val="right"/>
              <w:bidi/>
            </w:pPr>
            <w:r>
              <w:rPr>
                <w:sz w:val="18"/>
              </w:rPr>
              <w:t>3</w:t>
            </w:r>
          </w:p>
        </w:tc>
        <w:tc>
          <w:tcPr>
            <w:tcW w:type="dxa" w:w="3952"/>
            <w:vAlign w:val="center"/>
          </w:tcPr>
          <w:p>
            <w:pPr>
              <w:spacing w:line="283" w:lineRule="auto" w:after="0"/>
              <w:jc w:val="right"/>
              <w:bidi/>
            </w:pPr>
            <w:r>
              <w:rPr>
                <w:sz w:val="18"/>
              </w:rPr>
              <w:t>ثبت نص القرآن والقراءات التي تدخل في الدراسة.</w:t>
            </w:r>
          </w:p>
        </w:tc>
      </w:tr>
      <w:tr>
        <w:trPr>
          <w:cantSplit/>
        </w:trPr>
        <w:tc>
          <w:tcPr>
            <w:tcW w:type="dxa" w:w="3952"/>
            <w:vAlign w:val="center"/>
          </w:tcPr>
          <w:p>
            <w:pPr>
              <w:spacing w:line="283" w:lineRule="auto" w:after="0"/>
              <w:jc w:val="right"/>
              <w:bidi/>
            </w:pPr>
            <w:r>
              <w:rPr>
                <w:sz w:val="18"/>
              </w:rPr>
              <w:t>4</w:t>
            </w:r>
          </w:p>
        </w:tc>
        <w:tc>
          <w:tcPr>
            <w:tcW w:type="dxa" w:w="3952"/>
            <w:vAlign w:val="center"/>
          </w:tcPr>
          <w:p>
            <w:pPr>
              <w:spacing w:line="283" w:lineRule="auto" w:after="0"/>
              <w:jc w:val="right"/>
              <w:bidi/>
            </w:pPr>
            <w:r>
              <w:rPr>
                <w:sz w:val="18"/>
              </w:rPr>
              <w:t>ابدأ بالبحث اللفظي ولا تتوقف عنده.</w:t>
            </w:r>
          </w:p>
        </w:tc>
      </w:tr>
      <w:tr>
        <w:trPr>
          <w:cantSplit/>
        </w:trPr>
        <w:tc>
          <w:tcPr>
            <w:tcW w:type="dxa" w:w="3952"/>
            <w:vAlign w:val="center"/>
          </w:tcPr>
          <w:p>
            <w:pPr>
              <w:spacing w:line="283" w:lineRule="auto" w:after="0"/>
              <w:jc w:val="right"/>
              <w:bidi/>
            </w:pPr>
            <w:r>
              <w:rPr>
                <w:sz w:val="18"/>
              </w:rPr>
              <w:t>5</w:t>
            </w:r>
          </w:p>
        </w:tc>
        <w:tc>
          <w:tcPr>
            <w:tcW w:type="dxa" w:w="3952"/>
            <w:vAlign w:val="center"/>
          </w:tcPr>
          <w:p>
            <w:pPr>
              <w:spacing w:line="283" w:lineRule="auto" w:after="0"/>
              <w:jc w:val="right"/>
              <w:bidi/>
            </w:pPr>
            <w:r>
              <w:rPr>
                <w:sz w:val="18"/>
              </w:rPr>
              <w:t>استخرج جميع الصيغ لا صورة واحدة.</w:t>
            </w:r>
          </w:p>
        </w:tc>
      </w:tr>
      <w:tr>
        <w:trPr>
          <w:cantSplit/>
        </w:trPr>
        <w:tc>
          <w:tcPr>
            <w:tcW w:type="dxa" w:w="3952"/>
            <w:vAlign w:val="center"/>
          </w:tcPr>
          <w:p>
            <w:pPr>
              <w:spacing w:line="283" w:lineRule="auto" w:after="0"/>
              <w:jc w:val="right"/>
              <w:bidi/>
            </w:pPr>
            <w:r>
              <w:rPr>
                <w:sz w:val="18"/>
              </w:rPr>
              <w:t>6</w:t>
            </w:r>
          </w:p>
        </w:tc>
        <w:tc>
          <w:tcPr>
            <w:tcW w:type="dxa" w:w="3952"/>
            <w:vAlign w:val="center"/>
          </w:tcPr>
          <w:p>
            <w:pPr>
              <w:spacing w:line="283" w:lineRule="auto" w:after="0"/>
              <w:jc w:val="right"/>
              <w:bidi/>
            </w:pPr>
            <w:r>
              <w:rPr>
                <w:sz w:val="18"/>
              </w:rPr>
              <w:t>حلل التراكيب لا الكلمات منفردة.</w:t>
            </w:r>
          </w:p>
        </w:tc>
      </w:tr>
      <w:tr>
        <w:trPr>
          <w:cantSplit/>
        </w:trPr>
        <w:tc>
          <w:tcPr>
            <w:tcW w:type="dxa" w:w="3952"/>
            <w:vAlign w:val="center"/>
          </w:tcPr>
          <w:p>
            <w:pPr>
              <w:spacing w:line="283" w:lineRule="auto" w:after="0"/>
              <w:jc w:val="right"/>
              <w:bidi/>
            </w:pPr>
            <w:r>
              <w:rPr>
                <w:sz w:val="18"/>
              </w:rPr>
              <w:t>7</w:t>
            </w:r>
          </w:p>
        </w:tc>
        <w:tc>
          <w:tcPr>
            <w:tcW w:type="dxa" w:w="3952"/>
            <w:vAlign w:val="center"/>
          </w:tcPr>
          <w:p>
            <w:pPr>
              <w:spacing w:line="283" w:lineRule="auto" w:after="0"/>
              <w:jc w:val="right"/>
              <w:bidi/>
            </w:pPr>
            <w:r>
              <w:rPr>
                <w:sz w:val="18"/>
              </w:rPr>
              <w:t>وسع البحث بالمفاهيم بعد ضبطها.</w:t>
            </w:r>
          </w:p>
        </w:tc>
      </w:tr>
      <w:tr>
        <w:trPr>
          <w:cantSplit/>
        </w:trPr>
        <w:tc>
          <w:tcPr>
            <w:tcW w:type="dxa" w:w="3952"/>
            <w:vAlign w:val="center"/>
          </w:tcPr>
          <w:p>
            <w:pPr>
              <w:spacing w:line="283" w:lineRule="auto" w:after="0"/>
              <w:jc w:val="right"/>
              <w:bidi/>
            </w:pPr>
            <w:r>
              <w:rPr>
                <w:sz w:val="18"/>
              </w:rPr>
              <w:t>8</w:t>
            </w:r>
          </w:p>
        </w:tc>
        <w:tc>
          <w:tcPr>
            <w:tcW w:type="dxa" w:w="3952"/>
            <w:vAlign w:val="center"/>
          </w:tcPr>
          <w:p>
            <w:pPr>
              <w:spacing w:line="283" w:lineRule="auto" w:after="0"/>
              <w:jc w:val="right"/>
              <w:bidi/>
            </w:pPr>
            <w:r>
              <w:rPr>
                <w:sz w:val="18"/>
              </w:rPr>
              <w:t>اجمع المقابلات والحدود والقيود.</w:t>
            </w:r>
          </w:p>
        </w:tc>
      </w:tr>
      <w:tr>
        <w:trPr>
          <w:cantSplit/>
        </w:trPr>
        <w:tc>
          <w:tcPr>
            <w:tcW w:type="dxa" w:w="3952"/>
            <w:vAlign w:val="center"/>
          </w:tcPr>
          <w:p>
            <w:pPr>
              <w:spacing w:line="283" w:lineRule="auto" w:after="0"/>
              <w:jc w:val="right"/>
              <w:bidi/>
            </w:pPr>
            <w:r>
              <w:rPr>
                <w:sz w:val="18"/>
              </w:rPr>
              <w:t>9</w:t>
            </w:r>
          </w:p>
        </w:tc>
        <w:tc>
          <w:tcPr>
            <w:tcW w:type="dxa" w:w="3952"/>
            <w:vAlign w:val="center"/>
          </w:tcPr>
          <w:p>
            <w:pPr>
              <w:spacing w:line="283" w:lineRule="auto" w:after="0"/>
              <w:jc w:val="right"/>
              <w:bidi/>
            </w:pPr>
            <w:r>
              <w:rPr>
                <w:sz w:val="18"/>
              </w:rPr>
              <w:t>استعمل التصريف بين السور لاكتشاف المواضع الغائبة.</w:t>
            </w:r>
          </w:p>
        </w:tc>
      </w:tr>
      <w:tr>
        <w:trPr>
          <w:cantSplit/>
        </w:trPr>
        <w:tc>
          <w:tcPr>
            <w:tcW w:type="dxa" w:w="3952"/>
            <w:vAlign w:val="center"/>
          </w:tcPr>
          <w:p>
            <w:pPr>
              <w:spacing w:line="283" w:lineRule="auto" w:after="0"/>
              <w:jc w:val="right"/>
              <w:bidi/>
            </w:pPr>
            <w:r>
              <w:rPr>
                <w:sz w:val="18"/>
              </w:rPr>
              <w:t>10</w:t>
            </w:r>
          </w:p>
        </w:tc>
        <w:tc>
          <w:tcPr>
            <w:tcW w:type="dxa" w:w="3952"/>
            <w:vAlign w:val="center"/>
          </w:tcPr>
          <w:p>
            <w:pPr>
              <w:spacing w:line="283" w:lineRule="auto" w:after="0"/>
              <w:jc w:val="right"/>
              <w:bidi/>
            </w:pPr>
            <w:r>
              <w:rPr>
                <w:sz w:val="18"/>
              </w:rPr>
              <w:t>احفظ سياق كل آية في سورتها.</w:t>
            </w:r>
          </w:p>
        </w:tc>
      </w:tr>
      <w:tr>
        <w:trPr>
          <w:cantSplit/>
        </w:trPr>
        <w:tc>
          <w:tcPr>
            <w:tcW w:type="dxa" w:w="3952"/>
            <w:vAlign w:val="center"/>
          </w:tcPr>
          <w:p>
            <w:pPr>
              <w:spacing w:line="283" w:lineRule="auto" w:after="0"/>
              <w:jc w:val="right"/>
              <w:bidi/>
            </w:pPr>
            <w:r>
              <w:rPr>
                <w:sz w:val="18"/>
              </w:rPr>
              <w:t>11</w:t>
            </w:r>
          </w:p>
        </w:tc>
        <w:tc>
          <w:tcPr>
            <w:tcW w:type="dxa" w:w="3952"/>
            <w:vAlign w:val="center"/>
          </w:tcPr>
          <w:p>
            <w:pPr>
              <w:spacing w:line="283" w:lineRule="auto" w:after="0"/>
              <w:jc w:val="right"/>
              <w:bidi/>
            </w:pPr>
            <w:r>
              <w:rPr>
                <w:sz w:val="18"/>
              </w:rPr>
              <w:t>أدخل الآيات الحاكمة ولو لم تحمل لفظ الموضوع.</w:t>
            </w:r>
          </w:p>
        </w:tc>
      </w:tr>
      <w:tr>
        <w:trPr>
          <w:cantSplit/>
        </w:trPr>
        <w:tc>
          <w:tcPr>
            <w:tcW w:type="dxa" w:w="3952"/>
            <w:vAlign w:val="center"/>
          </w:tcPr>
          <w:p>
            <w:pPr>
              <w:spacing w:line="283" w:lineRule="auto" w:after="0"/>
              <w:jc w:val="right"/>
              <w:bidi/>
            </w:pPr>
            <w:r>
              <w:rPr>
                <w:sz w:val="18"/>
              </w:rPr>
              <w:t>12</w:t>
            </w:r>
          </w:p>
        </w:tc>
        <w:tc>
          <w:tcPr>
            <w:tcW w:type="dxa" w:w="3952"/>
            <w:vAlign w:val="center"/>
          </w:tcPr>
          <w:p>
            <w:pPr>
              <w:spacing w:line="283" w:lineRule="auto" w:after="0"/>
              <w:jc w:val="right"/>
              <w:bidi/>
            </w:pPr>
            <w:r>
              <w:rPr>
                <w:sz w:val="18"/>
              </w:rPr>
              <w:t>أدخل الآيات النافية مثل المؤيدة.</w:t>
            </w:r>
          </w:p>
        </w:tc>
      </w:tr>
      <w:tr>
        <w:trPr>
          <w:cantSplit/>
        </w:trPr>
        <w:tc>
          <w:tcPr>
            <w:tcW w:type="dxa" w:w="3952"/>
            <w:vAlign w:val="center"/>
          </w:tcPr>
          <w:p>
            <w:pPr>
              <w:spacing w:line="283" w:lineRule="auto" w:after="0"/>
              <w:jc w:val="right"/>
              <w:bidi/>
            </w:pPr>
            <w:r>
              <w:rPr>
                <w:sz w:val="18"/>
              </w:rPr>
              <w:t>13</w:t>
            </w:r>
          </w:p>
        </w:tc>
        <w:tc>
          <w:tcPr>
            <w:tcW w:type="dxa" w:w="3952"/>
            <w:vAlign w:val="center"/>
          </w:tcPr>
          <w:p>
            <w:pPr>
              <w:spacing w:line="283" w:lineRule="auto" w:after="0"/>
              <w:jc w:val="right"/>
              <w:bidi/>
            </w:pPr>
            <w:r>
              <w:rPr>
                <w:sz w:val="18"/>
              </w:rPr>
              <w:t>أدخل الاستثناءات والحالات الحدية.</w:t>
            </w:r>
          </w:p>
        </w:tc>
      </w:tr>
      <w:tr>
        <w:trPr>
          <w:cantSplit/>
        </w:trPr>
        <w:tc>
          <w:tcPr>
            <w:tcW w:type="dxa" w:w="3952"/>
            <w:vAlign w:val="center"/>
          </w:tcPr>
          <w:p>
            <w:pPr>
              <w:spacing w:line="283" w:lineRule="auto" w:after="0"/>
              <w:jc w:val="right"/>
              <w:bidi/>
            </w:pPr>
            <w:r>
              <w:rPr>
                <w:sz w:val="18"/>
              </w:rPr>
              <w:t>14</w:t>
            </w:r>
          </w:p>
        </w:tc>
        <w:tc>
          <w:tcPr>
            <w:tcW w:type="dxa" w:w="3952"/>
            <w:vAlign w:val="center"/>
          </w:tcPr>
          <w:p>
            <w:pPr>
              <w:spacing w:line="283" w:lineRule="auto" w:after="0"/>
              <w:jc w:val="right"/>
              <w:bidi/>
            </w:pPr>
            <w:r>
              <w:rPr>
                <w:sz w:val="18"/>
              </w:rPr>
              <w:t>أدخل آيات النتائج والمآلات.</w:t>
            </w:r>
          </w:p>
        </w:tc>
      </w:tr>
      <w:tr>
        <w:trPr>
          <w:cantSplit/>
        </w:trPr>
        <w:tc>
          <w:tcPr>
            <w:tcW w:type="dxa" w:w="3952"/>
            <w:vAlign w:val="center"/>
          </w:tcPr>
          <w:p>
            <w:pPr>
              <w:spacing w:line="283" w:lineRule="auto" w:after="0"/>
              <w:jc w:val="right"/>
              <w:bidi/>
            </w:pPr>
            <w:r>
              <w:rPr>
                <w:sz w:val="18"/>
              </w:rPr>
              <w:t>15</w:t>
            </w:r>
          </w:p>
        </w:tc>
        <w:tc>
          <w:tcPr>
            <w:tcW w:type="dxa" w:w="3952"/>
            <w:vAlign w:val="center"/>
          </w:tcPr>
          <w:p>
            <w:pPr>
              <w:spacing w:line="283" w:lineRule="auto" w:after="0"/>
              <w:jc w:val="right"/>
              <w:bidi/>
            </w:pPr>
            <w:r>
              <w:rPr>
                <w:sz w:val="18"/>
              </w:rPr>
              <w:t>صنف سبب إدخال كل آية.</w:t>
            </w:r>
          </w:p>
        </w:tc>
      </w:tr>
      <w:tr>
        <w:trPr>
          <w:cantSplit/>
        </w:trPr>
        <w:tc>
          <w:tcPr>
            <w:tcW w:type="dxa" w:w="3952"/>
            <w:vAlign w:val="center"/>
          </w:tcPr>
          <w:p>
            <w:pPr>
              <w:spacing w:line="283" w:lineRule="auto" w:after="0"/>
              <w:jc w:val="right"/>
              <w:bidi/>
            </w:pPr>
            <w:r>
              <w:rPr>
                <w:sz w:val="18"/>
              </w:rPr>
              <w:t>16</w:t>
            </w:r>
          </w:p>
        </w:tc>
        <w:tc>
          <w:tcPr>
            <w:tcW w:type="dxa" w:w="3952"/>
            <w:vAlign w:val="center"/>
          </w:tcPr>
          <w:p>
            <w:pPr>
              <w:spacing w:line="283" w:lineRule="auto" w:after="0"/>
              <w:jc w:val="right"/>
              <w:bidi/>
            </w:pPr>
            <w:r>
              <w:rPr>
                <w:sz w:val="18"/>
              </w:rPr>
              <w:t>افصل درجة الصلة من درجة الحجية.</w:t>
            </w:r>
          </w:p>
        </w:tc>
      </w:tr>
      <w:tr>
        <w:trPr>
          <w:cantSplit/>
        </w:trPr>
        <w:tc>
          <w:tcPr>
            <w:tcW w:type="dxa" w:w="3952"/>
            <w:vAlign w:val="center"/>
          </w:tcPr>
          <w:p>
            <w:pPr>
              <w:spacing w:line="283" w:lineRule="auto" w:after="0"/>
              <w:jc w:val="right"/>
              <w:bidi/>
            </w:pPr>
            <w:r>
              <w:rPr>
                <w:sz w:val="18"/>
              </w:rPr>
              <w:t>17</w:t>
            </w:r>
          </w:p>
        </w:tc>
        <w:tc>
          <w:tcPr>
            <w:tcW w:type="dxa" w:w="3952"/>
            <w:vAlign w:val="center"/>
          </w:tcPr>
          <w:p>
            <w:pPr>
              <w:spacing w:line="283" w:lineRule="auto" w:after="0"/>
              <w:jc w:val="right"/>
              <w:bidi/>
            </w:pPr>
            <w:r>
              <w:rPr>
                <w:sz w:val="18"/>
              </w:rPr>
              <w:t>لا تحذف المرشح من السجل بعد استبعاده.</w:t>
            </w:r>
          </w:p>
        </w:tc>
      </w:tr>
      <w:tr>
        <w:trPr>
          <w:cantSplit/>
        </w:trPr>
        <w:tc>
          <w:tcPr>
            <w:tcW w:type="dxa" w:w="3952"/>
            <w:vAlign w:val="center"/>
          </w:tcPr>
          <w:p>
            <w:pPr>
              <w:spacing w:line="283" w:lineRule="auto" w:after="0"/>
              <w:jc w:val="right"/>
              <w:bidi/>
            </w:pPr>
            <w:r>
              <w:rPr>
                <w:sz w:val="18"/>
              </w:rPr>
              <w:t>18</w:t>
            </w:r>
          </w:p>
        </w:tc>
        <w:tc>
          <w:tcPr>
            <w:tcW w:type="dxa" w:w="3952"/>
            <w:vAlign w:val="center"/>
          </w:tcPr>
          <w:p>
            <w:pPr>
              <w:spacing w:line="283" w:lineRule="auto" w:after="0"/>
              <w:jc w:val="right"/>
              <w:bidi/>
            </w:pPr>
            <w:r>
              <w:rPr>
                <w:sz w:val="18"/>
              </w:rPr>
              <w:t>علل كل استبعاد.</w:t>
            </w:r>
          </w:p>
        </w:tc>
      </w:tr>
      <w:tr>
        <w:trPr>
          <w:cantSplit/>
        </w:trPr>
        <w:tc>
          <w:tcPr>
            <w:tcW w:type="dxa" w:w="3952"/>
            <w:vAlign w:val="center"/>
          </w:tcPr>
          <w:p>
            <w:pPr>
              <w:spacing w:line="283" w:lineRule="auto" w:after="0"/>
              <w:jc w:val="right"/>
              <w:bidi/>
            </w:pPr>
            <w:r>
              <w:rPr>
                <w:sz w:val="18"/>
              </w:rPr>
              <w:t>19</w:t>
            </w:r>
          </w:p>
        </w:tc>
        <w:tc>
          <w:tcPr>
            <w:tcW w:type="dxa" w:w="3952"/>
            <w:vAlign w:val="center"/>
          </w:tcPr>
          <w:p>
            <w:pPr>
              <w:spacing w:line="283" w:lineRule="auto" w:after="0"/>
              <w:jc w:val="right"/>
              <w:bidi/>
            </w:pPr>
            <w:r>
              <w:rPr>
                <w:sz w:val="18"/>
              </w:rPr>
              <w:t>استخدم أكثر من مسار بحث.</w:t>
            </w:r>
          </w:p>
        </w:tc>
      </w:tr>
      <w:tr>
        <w:trPr>
          <w:cantSplit/>
        </w:trPr>
        <w:tc>
          <w:tcPr>
            <w:tcW w:type="dxa" w:w="3952"/>
            <w:vAlign w:val="center"/>
          </w:tcPr>
          <w:p>
            <w:pPr>
              <w:spacing w:line="283" w:lineRule="auto" w:after="0"/>
              <w:jc w:val="right"/>
              <w:bidi/>
            </w:pPr>
            <w:r>
              <w:rPr>
                <w:sz w:val="18"/>
              </w:rPr>
              <w:t>20</w:t>
            </w:r>
          </w:p>
        </w:tc>
        <w:tc>
          <w:tcPr>
            <w:tcW w:type="dxa" w:w="3952"/>
            <w:vAlign w:val="center"/>
          </w:tcPr>
          <w:p>
            <w:pPr>
              <w:spacing w:line="283" w:lineRule="auto" w:after="0"/>
              <w:jc w:val="right"/>
              <w:bidi/>
            </w:pPr>
            <w:r>
              <w:rPr>
                <w:sz w:val="18"/>
              </w:rPr>
              <w:t>أجر استدعاءً عكسياً من النتائج الأولية.</w:t>
            </w:r>
          </w:p>
        </w:tc>
      </w:tr>
      <w:tr>
        <w:trPr>
          <w:cantSplit/>
        </w:trPr>
        <w:tc>
          <w:tcPr>
            <w:tcW w:type="dxa" w:w="3952"/>
            <w:vAlign w:val="center"/>
          </w:tcPr>
          <w:p>
            <w:pPr>
              <w:spacing w:line="283" w:lineRule="auto" w:after="0"/>
              <w:jc w:val="right"/>
              <w:bidi/>
            </w:pPr>
            <w:r>
              <w:rPr>
                <w:sz w:val="18"/>
              </w:rPr>
              <w:t>21</w:t>
            </w:r>
          </w:p>
        </w:tc>
        <w:tc>
          <w:tcPr>
            <w:tcW w:type="dxa" w:w="3952"/>
            <w:vAlign w:val="center"/>
          </w:tcPr>
          <w:p>
            <w:pPr>
              <w:spacing w:line="283" w:lineRule="auto" w:after="0"/>
              <w:jc w:val="right"/>
              <w:bidi/>
            </w:pPr>
            <w:r>
              <w:rPr>
                <w:sz w:val="18"/>
              </w:rPr>
              <w:t>كرر دورة التوسيع حتى تستقر الإضافات.</w:t>
            </w:r>
          </w:p>
        </w:tc>
      </w:tr>
      <w:tr>
        <w:trPr>
          <w:cantSplit/>
        </w:trPr>
        <w:tc>
          <w:tcPr>
            <w:tcW w:type="dxa" w:w="3952"/>
            <w:vAlign w:val="center"/>
          </w:tcPr>
          <w:p>
            <w:pPr>
              <w:spacing w:line="283" w:lineRule="auto" w:after="0"/>
              <w:jc w:val="right"/>
              <w:bidi/>
            </w:pPr>
            <w:r>
              <w:rPr>
                <w:sz w:val="18"/>
              </w:rPr>
              <w:t>22</w:t>
            </w:r>
          </w:p>
        </w:tc>
        <w:tc>
          <w:tcPr>
            <w:tcW w:type="dxa" w:w="3952"/>
            <w:vAlign w:val="center"/>
          </w:tcPr>
          <w:p>
            <w:pPr>
              <w:spacing w:line="283" w:lineRule="auto" w:after="0"/>
              <w:jc w:val="right"/>
              <w:bidi/>
            </w:pPr>
            <w:r>
              <w:rPr>
                <w:sz w:val="18"/>
              </w:rPr>
              <w:t>جمّد المدونة مؤقتاً قبل استخراج النظرية.</w:t>
            </w:r>
          </w:p>
        </w:tc>
      </w:tr>
      <w:tr>
        <w:trPr>
          <w:cantSplit/>
        </w:trPr>
        <w:tc>
          <w:tcPr>
            <w:tcW w:type="dxa" w:w="3952"/>
            <w:vAlign w:val="center"/>
          </w:tcPr>
          <w:p>
            <w:pPr>
              <w:spacing w:line="283" w:lineRule="auto" w:after="0"/>
              <w:jc w:val="right"/>
              <w:bidi/>
            </w:pPr>
            <w:r>
              <w:rPr>
                <w:sz w:val="18"/>
              </w:rPr>
              <w:t>23</w:t>
            </w:r>
          </w:p>
        </w:tc>
        <w:tc>
          <w:tcPr>
            <w:tcW w:type="dxa" w:w="3952"/>
            <w:vAlign w:val="center"/>
          </w:tcPr>
          <w:p>
            <w:pPr>
              <w:spacing w:line="283" w:lineRule="auto" w:after="0"/>
              <w:jc w:val="right"/>
              <w:bidi/>
            </w:pPr>
            <w:r>
              <w:rPr>
                <w:sz w:val="18"/>
              </w:rPr>
              <w:t>سجل أي إضافة بعد التجميد كتعديل.</w:t>
            </w:r>
          </w:p>
        </w:tc>
      </w:tr>
      <w:tr>
        <w:trPr>
          <w:cantSplit/>
        </w:trPr>
        <w:tc>
          <w:tcPr>
            <w:tcW w:type="dxa" w:w="3952"/>
            <w:vAlign w:val="center"/>
          </w:tcPr>
          <w:p>
            <w:pPr>
              <w:spacing w:line="283" w:lineRule="auto" w:after="0"/>
              <w:jc w:val="right"/>
              <w:bidi/>
            </w:pPr>
            <w:r>
              <w:rPr>
                <w:sz w:val="18"/>
              </w:rPr>
              <w:t>24</w:t>
            </w:r>
          </w:p>
        </w:tc>
        <w:tc>
          <w:tcPr>
            <w:tcW w:type="dxa" w:w="3952"/>
            <w:vAlign w:val="center"/>
          </w:tcPr>
          <w:p>
            <w:pPr>
              <w:spacing w:line="283" w:lineRule="auto" w:after="0"/>
              <w:jc w:val="right"/>
              <w:bidi/>
            </w:pPr>
            <w:r>
              <w:rPr>
                <w:sz w:val="18"/>
              </w:rPr>
              <w:t>افصل البيانات الخام من التفسير.</w:t>
            </w:r>
          </w:p>
        </w:tc>
      </w:tr>
      <w:tr>
        <w:trPr>
          <w:cantSplit/>
        </w:trPr>
        <w:tc>
          <w:tcPr>
            <w:tcW w:type="dxa" w:w="3952"/>
            <w:vAlign w:val="center"/>
          </w:tcPr>
          <w:p>
            <w:pPr>
              <w:spacing w:line="283" w:lineRule="auto" w:after="0"/>
              <w:jc w:val="right"/>
              <w:bidi/>
            </w:pPr>
            <w:r>
              <w:rPr>
                <w:sz w:val="18"/>
              </w:rPr>
              <w:t>25</w:t>
            </w:r>
          </w:p>
        </w:tc>
        <w:tc>
          <w:tcPr>
            <w:tcW w:type="dxa" w:w="3952"/>
            <w:vAlign w:val="center"/>
          </w:tcPr>
          <w:p>
            <w:pPr>
              <w:spacing w:line="283" w:lineRule="auto" w:after="0"/>
              <w:jc w:val="right"/>
              <w:bidi/>
            </w:pPr>
            <w:r>
              <w:rPr>
                <w:sz w:val="18"/>
              </w:rPr>
              <w:t>اجعل لكل سجل معرفاً ثابتاً.</w:t>
            </w:r>
          </w:p>
        </w:tc>
      </w:tr>
      <w:tr>
        <w:trPr>
          <w:cantSplit/>
        </w:trPr>
        <w:tc>
          <w:tcPr>
            <w:tcW w:type="dxa" w:w="3952"/>
            <w:vAlign w:val="center"/>
          </w:tcPr>
          <w:p>
            <w:pPr>
              <w:spacing w:line="283" w:lineRule="auto" w:after="0"/>
              <w:jc w:val="right"/>
              <w:bidi/>
            </w:pPr>
            <w:r>
              <w:rPr>
                <w:sz w:val="18"/>
              </w:rPr>
              <w:t>26</w:t>
            </w:r>
          </w:p>
        </w:tc>
        <w:tc>
          <w:tcPr>
            <w:tcW w:type="dxa" w:w="3952"/>
            <w:vAlign w:val="center"/>
          </w:tcPr>
          <w:p>
            <w:pPr>
              <w:spacing w:line="283" w:lineRule="auto" w:after="0"/>
              <w:jc w:val="right"/>
              <w:bidi/>
            </w:pPr>
            <w:r>
              <w:rPr>
                <w:sz w:val="18"/>
              </w:rPr>
              <w:t>وثق طريقة العثور على الموضع.</w:t>
            </w:r>
          </w:p>
        </w:tc>
      </w:tr>
      <w:tr>
        <w:trPr>
          <w:cantSplit/>
        </w:trPr>
        <w:tc>
          <w:tcPr>
            <w:tcW w:type="dxa" w:w="3952"/>
            <w:vAlign w:val="center"/>
          </w:tcPr>
          <w:p>
            <w:pPr>
              <w:spacing w:line="283" w:lineRule="auto" w:after="0"/>
              <w:jc w:val="right"/>
              <w:bidi/>
            </w:pPr>
            <w:r>
              <w:rPr>
                <w:sz w:val="18"/>
              </w:rPr>
              <w:t>27</w:t>
            </w:r>
          </w:p>
        </w:tc>
        <w:tc>
          <w:tcPr>
            <w:tcW w:type="dxa" w:w="3952"/>
            <w:vAlign w:val="center"/>
          </w:tcPr>
          <w:p>
            <w:pPr>
              <w:spacing w:line="283" w:lineRule="auto" w:after="0"/>
              <w:jc w:val="right"/>
              <w:bidi/>
            </w:pPr>
            <w:r>
              <w:rPr>
                <w:sz w:val="18"/>
              </w:rPr>
              <w:t>حافظ على مواضع التكرار ولا تدمج وظائفها.</w:t>
            </w:r>
          </w:p>
        </w:tc>
      </w:tr>
      <w:tr>
        <w:trPr>
          <w:cantSplit/>
        </w:trPr>
        <w:tc>
          <w:tcPr>
            <w:tcW w:type="dxa" w:w="3952"/>
            <w:vAlign w:val="center"/>
          </w:tcPr>
          <w:p>
            <w:pPr>
              <w:spacing w:line="283" w:lineRule="auto" w:after="0"/>
              <w:jc w:val="right"/>
              <w:bidi/>
            </w:pPr>
            <w:r>
              <w:rPr>
                <w:sz w:val="18"/>
              </w:rPr>
              <w:t>28</w:t>
            </w:r>
          </w:p>
        </w:tc>
        <w:tc>
          <w:tcPr>
            <w:tcW w:type="dxa" w:w="3952"/>
            <w:vAlign w:val="center"/>
          </w:tcPr>
          <w:p>
            <w:pPr>
              <w:spacing w:line="283" w:lineRule="auto" w:after="0"/>
              <w:jc w:val="right"/>
              <w:bidi/>
            </w:pPr>
            <w:r>
              <w:rPr>
                <w:sz w:val="18"/>
              </w:rPr>
              <w:t>قارن بين الباحثين عند التصنيف.</w:t>
            </w:r>
          </w:p>
        </w:tc>
      </w:tr>
      <w:tr>
        <w:trPr>
          <w:cantSplit/>
        </w:trPr>
        <w:tc>
          <w:tcPr>
            <w:tcW w:type="dxa" w:w="3952"/>
            <w:vAlign w:val="center"/>
          </w:tcPr>
          <w:p>
            <w:pPr>
              <w:spacing w:line="283" w:lineRule="auto" w:after="0"/>
              <w:jc w:val="right"/>
              <w:bidi/>
            </w:pPr>
            <w:r>
              <w:rPr>
                <w:sz w:val="18"/>
              </w:rPr>
              <w:t>29</w:t>
            </w:r>
          </w:p>
        </w:tc>
        <w:tc>
          <w:tcPr>
            <w:tcW w:type="dxa" w:w="3952"/>
            <w:vAlign w:val="center"/>
          </w:tcPr>
          <w:p>
            <w:pPr>
              <w:spacing w:line="283" w:lineRule="auto" w:after="0"/>
              <w:jc w:val="right"/>
              <w:bidi/>
            </w:pPr>
            <w:r>
              <w:rPr>
                <w:sz w:val="18"/>
              </w:rPr>
              <w:t>اختبر قائمة معيارية من الآيات.</w:t>
            </w:r>
          </w:p>
        </w:tc>
      </w:tr>
      <w:tr>
        <w:trPr>
          <w:cantSplit/>
        </w:trPr>
        <w:tc>
          <w:tcPr>
            <w:tcW w:type="dxa" w:w="3952"/>
            <w:vAlign w:val="center"/>
          </w:tcPr>
          <w:p>
            <w:pPr>
              <w:spacing w:line="283" w:lineRule="auto" w:after="0"/>
              <w:jc w:val="right"/>
              <w:bidi/>
            </w:pPr>
            <w:r>
              <w:rPr>
                <w:sz w:val="18"/>
              </w:rPr>
              <w:t>30</w:t>
            </w:r>
          </w:p>
        </w:tc>
        <w:tc>
          <w:tcPr>
            <w:tcW w:type="dxa" w:w="3952"/>
            <w:vAlign w:val="center"/>
          </w:tcPr>
          <w:p>
            <w:pPr>
              <w:spacing w:line="283" w:lineRule="auto" w:after="0"/>
              <w:jc w:val="right"/>
              <w:bidi/>
            </w:pPr>
            <w:r>
              <w:rPr>
                <w:sz w:val="18"/>
              </w:rPr>
              <w:t>اختبر الآيات التي يصعب على فرضيتك اكتشافها.</w:t>
            </w:r>
          </w:p>
        </w:tc>
      </w:tr>
      <w:tr>
        <w:trPr>
          <w:cantSplit/>
        </w:trPr>
        <w:tc>
          <w:tcPr>
            <w:tcW w:type="dxa" w:w="3952"/>
            <w:vAlign w:val="center"/>
          </w:tcPr>
          <w:p>
            <w:pPr>
              <w:spacing w:line="283" w:lineRule="auto" w:after="0"/>
              <w:jc w:val="right"/>
              <w:bidi/>
            </w:pPr>
            <w:r>
              <w:rPr>
                <w:sz w:val="18"/>
              </w:rPr>
              <w:t>31</w:t>
            </w:r>
          </w:p>
        </w:tc>
        <w:tc>
          <w:tcPr>
            <w:tcW w:type="dxa" w:w="3952"/>
            <w:vAlign w:val="center"/>
          </w:tcPr>
          <w:p>
            <w:pPr>
              <w:spacing w:line="283" w:lineRule="auto" w:after="0"/>
              <w:jc w:val="right"/>
              <w:bidi/>
            </w:pPr>
            <w:r>
              <w:rPr>
                <w:sz w:val="18"/>
              </w:rPr>
              <w:t>قس الاستدعاء والدقة منفصلين.</w:t>
            </w:r>
          </w:p>
        </w:tc>
      </w:tr>
      <w:tr>
        <w:trPr>
          <w:cantSplit/>
        </w:trPr>
        <w:tc>
          <w:tcPr>
            <w:tcW w:type="dxa" w:w="3952"/>
            <w:vAlign w:val="center"/>
          </w:tcPr>
          <w:p>
            <w:pPr>
              <w:spacing w:line="283" w:lineRule="auto" w:after="0"/>
              <w:jc w:val="right"/>
              <w:bidi/>
            </w:pPr>
            <w:r>
              <w:rPr>
                <w:sz w:val="18"/>
              </w:rPr>
              <w:t>32</w:t>
            </w:r>
          </w:p>
        </w:tc>
        <w:tc>
          <w:tcPr>
            <w:tcW w:type="dxa" w:w="3952"/>
            <w:vAlign w:val="center"/>
          </w:tcPr>
          <w:p>
            <w:pPr>
              <w:spacing w:line="283" w:lineRule="auto" w:after="0"/>
              <w:jc w:val="right"/>
              <w:bidi/>
            </w:pPr>
            <w:r>
              <w:rPr>
                <w:sz w:val="18"/>
              </w:rPr>
              <w:t>لا تدع الشمول المطلق بلا اختبار.</w:t>
            </w:r>
          </w:p>
        </w:tc>
      </w:tr>
      <w:tr>
        <w:trPr>
          <w:cantSplit/>
        </w:trPr>
        <w:tc>
          <w:tcPr>
            <w:tcW w:type="dxa" w:w="3952"/>
            <w:vAlign w:val="center"/>
          </w:tcPr>
          <w:p>
            <w:pPr>
              <w:spacing w:line="283" w:lineRule="auto" w:after="0"/>
              <w:jc w:val="right"/>
              <w:bidi/>
            </w:pPr>
            <w:r>
              <w:rPr>
                <w:sz w:val="18"/>
              </w:rPr>
              <w:t>33</w:t>
            </w:r>
          </w:p>
        </w:tc>
        <w:tc>
          <w:tcPr>
            <w:tcW w:type="dxa" w:w="3952"/>
            <w:vAlign w:val="center"/>
          </w:tcPr>
          <w:p>
            <w:pPr>
              <w:spacing w:line="283" w:lineRule="auto" w:after="0"/>
              <w:jc w:val="right"/>
              <w:bidi/>
            </w:pPr>
            <w:r>
              <w:rPr>
                <w:sz w:val="18"/>
              </w:rPr>
              <w:t>أعلن المادة غير المفحوصة.</w:t>
            </w:r>
          </w:p>
        </w:tc>
      </w:tr>
      <w:tr>
        <w:trPr>
          <w:cantSplit/>
        </w:trPr>
        <w:tc>
          <w:tcPr>
            <w:tcW w:type="dxa" w:w="3952"/>
            <w:vAlign w:val="center"/>
          </w:tcPr>
          <w:p>
            <w:pPr>
              <w:spacing w:line="283" w:lineRule="auto" w:after="0"/>
              <w:jc w:val="right"/>
              <w:bidi/>
            </w:pPr>
            <w:r>
              <w:rPr>
                <w:sz w:val="18"/>
              </w:rPr>
              <w:t>34</w:t>
            </w:r>
          </w:p>
        </w:tc>
        <w:tc>
          <w:tcPr>
            <w:tcW w:type="dxa" w:w="3952"/>
            <w:vAlign w:val="center"/>
          </w:tcPr>
          <w:p>
            <w:pPr>
              <w:spacing w:line="283" w:lineRule="auto" w:after="0"/>
              <w:jc w:val="right"/>
              <w:bidi/>
            </w:pPr>
            <w:r>
              <w:rPr>
                <w:sz w:val="18"/>
              </w:rPr>
              <w:t>احفظ الإصدارات السابقة.</w:t>
            </w:r>
          </w:p>
        </w:tc>
      </w:tr>
      <w:tr>
        <w:trPr>
          <w:cantSplit/>
        </w:trPr>
        <w:tc>
          <w:tcPr>
            <w:tcW w:type="dxa" w:w="3952"/>
            <w:vAlign w:val="center"/>
          </w:tcPr>
          <w:p>
            <w:pPr>
              <w:spacing w:line="283" w:lineRule="auto" w:after="0"/>
              <w:jc w:val="right"/>
              <w:bidi/>
            </w:pPr>
            <w:r>
              <w:rPr>
                <w:sz w:val="18"/>
              </w:rPr>
              <w:t>35</w:t>
            </w:r>
          </w:p>
        </w:tc>
        <w:tc>
          <w:tcPr>
            <w:tcW w:type="dxa" w:w="3952"/>
            <w:vAlign w:val="center"/>
          </w:tcPr>
          <w:p>
            <w:pPr>
              <w:spacing w:line="283" w:lineRule="auto" w:after="0"/>
              <w:jc w:val="right"/>
              <w:bidi/>
            </w:pPr>
            <w:r>
              <w:rPr>
                <w:sz w:val="18"/>
              </w:rPr>
              <w:t>أعد تشغيل النتائج عند تغير المدونة.</w:t>
            </w:r>
          </w:p>
        </w:tc>
      </w:tr>
      <w:tr>
        <w:trPr>
          <w:cantSplit/>
        </w:trPr>
        <w:tc>
          <w:tcPr>
            <w:tcW w:type="dxa" w:w="3952"/>
            <w:vAlign w:val="center"/>
          </w:tcPr>
          <w:p>
            <w:pPr>
              <w:spacing w:line="283" w:lineRule="auto" w:after="0"/>
              <w:jc w:val="right"/>
              <w:bidi/>
            </w:pPr>
            <w:r>
              <w:rPr>
                <w:sz w:val="18"/>
              </w:rPr>
              <w:t>36</w:t>
            </w:r>
          </w:p>
        </w:tc>
        <w:tc>
          <w:tcPr>
            <w:tcW w:type="dxa" w:w="3952"/>
            <w:vAlign w:val="center"/>
          </w:tcPr>
          <w:p>
            <w:pPr>
              <w:spacing w:line="283" w:lineRule="auto" w:after="0"/>
              <w:jc w:val="right"/>
              <w:bidi/>
            </w:pPr>
            <w:r>
              <w:rPr>
                <w:sz w:val="18"/>
              </w:rPr>
              <w:t>لا تستخرج قاعدةً من مدونة غير معتمدة.</w:t>
            </w:r>
          </w:p>
        </w:tc>
      </w:tr>
      <w:tr>
        <w:trPr>
          <w:cantSplit/>
        </w:trPr>
        <w:tc>
          <w:tcPr>
            <w:tcW w:type="dxa" w:w="3952"/>
            <w:vAlign w:val="center"/>
          </w:tcPr>
          <w:p>
            <w:pPr>
              <w:spacing w:line="283" w:lineRule="auto" w:after="0"/>
              <w:jc w:val="right"/>
              <w:bidi/>
            </w:pPr>
            <w:r>
              <w:rPr>
                <w:sz w:val="18"/>
              </w:rPr>
              <w:t>37</w:t>
            </w:r>
          </w:p>
        </w:tc>
        <w:tc>
          <w:tcPr>
            <w:tcW w:type="dxa" w:w="3952"/>
            <w:vAlign w:val="center"/>
          </w:tcPr>
          <w:p>
            <w:pPr>
              <w:spacing w:line="283" w:lineRule="auto" w:after="0"/>
              <w:jc w:val="right"/>
              <w:bidi/>
            </w:pPr>
            <w:r>
              <w:rPr>
                <w:sz w:val="18"/>
              </w:rPr>
              <w:t>لا تستخرج مقصداً قبل استكمال القيود والمآلات.</w:t>
            </w:r>
          </w:p>
        </w:tc>
      </w:tr>
      <w:tr>
        <w:trPr>
          <w:cantSplit/>
        </w:trPr>
        <w:tc>
          <w:tcPr>
            <w:tcW w:type="dxa" w:w="3952"/>
            <w:vAlign w:val="center"/>
          </w:tcPr>
          <w:p>
            <w:pPr>
              <w:spacing w:line="283" w:lineRule="auto" w:after="0"/>
              <w:jc w:val="right"/>
              <w:bidi/>
            </w:pPr>
            <w:r>
              <w:rPr>
                <w:sz w:val="18"/>
              </w:rPr>
              <w:t>38</w:t>
            </w:r>
          </w:p>
        </w:tc>
        <w:tc>
          <w:tcPr>
            <w:tcW w:type="dxa" w:w="3952"/>
            <w:vAlign w:val="center"/>
          </w:tcPr>
          <w:p>
            <w:pPr>
              <w:spacing w:line="283" w:lineRule="auto" w:after="0"/>
              <w:jc w:val="right"/>
              <w:bidi/>
            </w:pPr>
            <w:r>
              <w:rPr>
                <w:sz w:val="18"/>
              </w:rPr>
              <w:t>استخدم الحوسبة للمساعدة لا لتقرير الصلة وحدها.</w:t>
            </w:r>
          </w:p>
        </w:tc>
      </w:tr>
      <w:tr>
        <w:trPr>
          <w:cantSplit/>
        </w:trPr>
        <w:tc>
          <w:tcPr>
            <w:tcW w:type="dxa" w:w="3952"/>
            <w:vAlign w:val="center"/>
          </w:tcPr>
          <w:p>
            <w:pPr>
              <w:spacing w:line="283" w:lineRule="auto" w:after="0"/>
              <w:jc w:val="right"/>
              <w:bidi/>
            </w:pPr>
            <w:r>
              <w:rPr>
                <w:sz w:val="18"/>
              </w:rPr>
              <w:t>39</w:t>
            </w:r>
          </w:p>
        </w:tc>
        <w:tc>
          <w:tcPr>
            <w:tcW w:type="dxa" w:w="3952"/>
            <w:vAlign w:val="center"/>
          </w:tcPr>
          <w:p>
            <w:pPr>
              <w:spacing w:line="283" w:lineRule="auto" w:after="0"/>
              <w:jc w:val="right"/>
              <w:bidi/>
            </w:pPr>
            <w:r>
              <w:rPr>
                <w:sz w:val="18"/>
              </w:rPr>
              <w:t>افتح المدونة للاعتراض والمراجعة.</w:t>
            </w:r>
          </w:p>
        </w:tc>
      </w:tr>
      <w:tr>
        <w:trPr>
          <w:cantSplit/>
        </w:trPr>
        <w:tc>
          <w:tcPr>
            <w:tcW w:type="dxa" w:w="3952"/>
            <w:vAlign w:val="center"/>
          </w:tcPr>
          <w:p>
            <w:pPr>
              <w:spacing w:line="283" w:lineRule="auto" w:after="0"/>
              <w:jc w:val="right"/>
              <w:bidi/>
            </w:pPr>
            <w:r>
              <w:rPr>
                <w:sz w:val="18"/>
              </w:rPr>
              <w:t>40</w:t>
            </w:r>
          </w:p>
        </w:tc>
        <w:tc>
          <w:tcPr>
            <w:tcW w:type="dxa" w:w="3952"/>
            <w:vAlign w:val="center"/>
          </w:tcPr>
          <w:p>
            <w:pPr>
              <w:spacing w:line="283" w:lineRule="auto" w:after="0"/>
              <w:jc w:val="right"/>
              <w:bidi/>
            </w:pPr>
            <w:r>
              <w:rPr>
                <w:sz w:val="18"/>
              </w:rPr>
              <w:t>رد ما لم تعلمه إلى الله ولا تملأ الفراغ بالحدس.</w:t>
            </w:r>
          </w:p>
        </w:tc>
      </w:tr>
    </w:tbl>
    <w:p>
      <w:pPr>
        <w:spacing w:line="283" w:lineRule="auto" w:after="80"/>
        <w:ind w:firstLine="397"/>
        <w:jc w:val="both"/>
        <w:bidi/>
      </w:pPr>
      <w:r>
        <w:t>القاعدة 1: ابدأ بالسؤال قبل البحث. وتُطبق في بروتوكول الاعتماد؛ فإذا تعذر تطبيقها وجب بيان أثر ذلك في درجة اكتمال المدونة وفي قوة النتائج المبنية عليها.</w:t>
      </w:r>
    </w:p>
    <w:p>
      <w:pPr>
        <w:spacing w:line="283" w:lineRule="auto" w:after="80"/>
        <w:ind w:firstLine="397"/>
        <w:jc w:val="both"/>
        <w:bidi/>
      </w:pPr>
      <w:r>
        <w:t>القاعدة 2: حدد وحدة المدونة وحدودها. وتُطبق في بروتوكول الاعتماد؛ فإذا تعذر تطبيقها وجب بيان أثر ذلك في درجة اكتمال المدونة وفي قوة النتائج المبنية عليها.</w:t>
      </w:r>
    </w:p>
    <w:p>
      <w:pPr>
        <w:spacing w:line="283" w:lineRule="auto" w:after="80"/>
        <w:ind w:firstLine="397"/>
        <w:jc w:val="both"/>
        <w:bidi/>
      </w:pPr>
      <w:r>
        <w:t>القاعدة 3: ثبت نص القرآن والقراءات التي تدخل في الدراسة. وتُطبق في بروتوكول الاعتماد؛ فإذا تعذر تطبيقها وجب بيان أثر ذلك في درجة اكتمال المدونة وفي قوة النتائج المبنية عليها.</w:t>
      </w:r>
    </w:p>
    <w:p>
      <w:pPr>
        <w:spacing w:line="283" w:lineRule="auto" w:after="80"/>
        <w:ind w:firstLine="397"/>
        <w:jc w:val="both"/>
        <w:bidi/>
      </w:pPr>
      <w:r>
        <w:t>القاعدة 4: ابدأ بالبحث اللفظي ولا تتوقف عنده. وتُطبق في بروتوكول الاعتماد؛ فإذا تعذر تطبيقها وجب بيان أثر ذلك في درجة اكتمال المدونة وفي قوة النتائج المبنية عليها.</w:t>
      </w:r>
    </w:p>
    <w:p>
      <w:pPr>
        <w:spacing w:line="283" w:lineRule="auto" w:after="80"/>
        <w:ind w:firstLine="397"/>
        <w:jc w:val="both"/>
        <w:bidi/>
      </w:pPr>
      <w:r>
        <w:t>القاعدة 5: استخرج جميع الصيغ لا صورة واحدة. وتُطبق في بروتوكول الاعتماد؛ فإذا تعذر تطبيقها وجب بيان أثر ذلك في درجة اكتمال المدونة وفي قوة النتائج المبنية عليها.</w:t>
      </w:r>
    </w:p>
    <w:p>
      <w:pPr>
        <w:spacing w:line="283" w:lineRule="auto" w:after="80"/>
        <w:ind w:firstLine="397"/>
        <w:jc w:val="both"/>
        <w:bidi/>
      </w:pPr>
      <w:r>
        <w:t>القاعدة 6: حلل التراكيب لا الكلمات منفردة. وتُطبق في بروتوكول الاعتماد؛ فإذا تعذر تطبيقها وجب بيان أثر ذلك في درجة اكتمال المدونة وفي قوة النتائج المبنية عليها.</w:t>
      </w:r>
    </w:p>
    <w:p>
      <w:pPr>
        <w:spacing w:line="283" w:lineRule="auto" w:after="80"/>
        <w:ind w:firstLine="397"/>
        <w:jc w:val="both"/>
        <w:bidi/>
      </w:pPr>
      <w:r>
        <w:t>القاعدة 7: وسع البحث بالمفاهيم بعد ضبطها. وتُطبق في بروتوكول الاعتماد؛ فإذا تعذر تطبيقها وجب بيان أثر ذلك في درجة اكتمال المدونة وفي قوة النتائج المبنية عليها.</w:t>
      </w:r>
    </w:p>
    <w:p>
      <w:pPr>
        <w:spacing w:line="283" w:lineRule="auto" w:after="80"/>
        <w:ind w:firstLine="397"/>
        <w:jc w:val="both"/>
        <w:bidi/>
      </w:pPr>
      <w:r>
        <w:t>القاعدة 8: اجمع المقابلات والحدود والقيود. وتُطبق في بروتوكول الاعتماد؛ فإذا تعذر تطبيقها وجب بيان أثر ذلك في درجة اكتمال المدونة وفي قوة النتائج المبنية عليها.</w:t>
      </w:r>
    </w:p>
    <w:p>
      <w:pPr>
        <w:spacing w:line="283" w:lineRule="auto" w:after="80"/>
        <w:ind w:firstLine="397"/>
        <w:jc w:val="both"/>
        <w:bidi/>
      </w:pPr>
      <w:r>
        <w:t>القاعدة 9: استعمل التصريف بين السور لاكتشاف المواضع الغائبة. وتُطبق في بروتوكول الاعتماد؛ فإذا تعذر تطبيقها وجب بيان أثر ذلك في درجة اكتمال المدونة وفي قوة النتائج المبنية عليها.</w:t>
      </w:r>
    </w:p>
    <w:p>
      <w:pPr>
        <w:spacing w:line="283" w:lineRule="auto" w:after="80"/>
        <w:ind w:firstLine="397"/>
        <w:jc w:val="both"/>
        <w:bidi/>
      </w:pPr>
      <w:r>
        <w:t>القاعدة 10: احفظ سياق كل آية في سورتها. وتُطبق في بروتوكول الاعتماد؛ فإذا تعذر تطبيقها وجب بيان أثر ذلك في درجة اكتمال المدونة وفي قوة النتائج المبنية عليها.</w:t>
      </w:r>
    </w:p>
    <w:p>
      <w:pPr>
        <w:spacing w:line="283" w:lineRule="auto" w:after="80"/>
        <w:ind w:firstLine="397"/>
        <w:jc w:val="both"/>
        <w:bidi/>
      </w:pPr>
      <w:r>
        <w:t>القاعدة 11: أدخل الآيات الحاكمة ولو لم تحمل لفظ الموضوع. وتُطبق في بروتوكول الاعتماد؛ فإذا تعذر تطبيقها وجب بيان أثر ذلك في درجة اكتمال المدونة وفي قوة النتائج المبنية عليها.</w:t>
      </w:r>
    </w:p>
    <w:p>
      <w:pPr>
        <w:spacing w:line="283" w:lineRule="auto" w:after="80"/>
        <w:ind w:firstLine="397"/>
        <w:jc w:val="both"/>
        <w:bidi/>
      </w:pPr>
      <w:r>
        <w:t>القاعدة 12: أدخل الآيات النافية مثل المؤيدة. وتُطبق في بروتوكول الاعتماد؛ فإذا تعذر تطبيقها وجب بيان أثر ذلك في درجة اكتمال المدونة وفي قوة النتائج المبنية عليها.</w:t>
      </w:r>
    </w:p>
    <w:p>
      <w:pPr>
        <w:spacing w:line="283" w:lineRule="auto" w:after="80"/>
        <w:ind w:firstLine="397"/>
        <w:jc w:val="both"/>
        <w:bidi/>
      </w:pPr>
      <w:r>
        <w:t>القاعدة 13: أدخل الاستثناءات والحالات الحدية. وتُطبق في بروتوكول الاعتماد؛ فإذا تعذر تطبيقها وجب بيان أثر ذلك في درجة اكتمال المدونة وفي قوة النتائج المبنية عليها.</w:t>
      </w:r>
    </w:p>
    <w:p>
      <w:pPr>
        <w:spacing w:line="283" w:lineRule="auto" w:after="80"/>
        <w:ind w:firstLine="397"/>
        <w:jc w:val="both"/>
        <w:bidi/>
      </w:pPr>
      <w:r>
        <w:t>القاعدة 14: أدخل آيات النتائج والمآلات. وتُطبق في بروتوكول الاعتماد؛ فإذا تعذر تطبيقها وجب بيان أثر ذلك في درجة اكتمال المدونة وفي قوة النتائج المبنية عليها.</w:t>
      </w:r>
    </w:p>
    <w:p>
      <w:pPr>
        <w:spacing w:line="283" w:lineRule="auto" w:after="80"/>
        <w:ind w:firstLine="397"/>
        <w:jc w:val="both"/>
        <w:bidi/>
      </w:pPr>
      <w:r>
        <w:t>القاعدة 15: صنف سبب إدخال كل آية. وتُطبق في بروتوكول الاعتماد؛ فإذا تعذر تطبيقها وجب بيان أثر ذلك في درجة اكتمال المدونة وفي قوة النتائج المبنية عليها.</w:t>
      </w:r>
    </w:p>
    <w:p>
      <w:pPr>
        <w:spacing w:line="283" w:lineRule="auto" w:after="80"/>
        <w:ind w:firstLine="397"/>
        <w:jc w:val="both"/>
        <w:bidi/>
      </w:pPr>
      <w:r>
        <w:t>القاعدة 16: افصل درجة الصلة من درجة الحجية. وتُطبق في بروتوكول الاعتماد؛ فإذا تعذر تطبيقها وجب بيان أثر ذلك في درجة اكتمال المدونة وفي قوة النتائج المبنية عليها.</w:t>
      </w:r>
    </w:p>
    <w:p>
      <w:pPr>
        <w:spacing w:line="283" w:lineRule="auto" w:after="80"/>
        <w:ind w:firstLine="397"/>
        <w:jc w:val="both"/>
        <w:bidi/>
      </w:pPr>
      <w:r>
        <w:t>القاعدة 17: لا تحذف المرشح من السجل بعد استبعاده. وتُطبق في بروتوكول الاعتماد؛ فإذا تعذر تطبيقها وجب بيان أثر ذلك في درجة اكتمال المدونة وفي قوة النتائج المبنية عليها.</w:t>
      </w:r>
    </w:p>
    <w:p>
      <w:pPr>
        <w:spacing w:line="283" w:lineRule="auto" w:after="80"/>
        <w:ind w:firstLine="397"/>
        <w:jc w:val="both"/>
        <w:bidi/>
      </w:pPr>
      <w:r>
        <w:t>القاعدة 18: علل كل استبعاد. وتُطبق في بروتوكول الاعتماد؛ فإذا تعذر تطبيقها وجب بيان أثر ذلك في درجة اكتمال المدونة وفي قوة النتائج المبنية عليها.</w:t>
      </w:r>
    </w:p>
    <w:p>
      <w:pPr>
        <w:spacing w:line="283" w:lineRule="auto" w:after="80"/>
        <w:ind w:firstLine="397"/>
        <w:jc w:val="both"/>
        <w:bidi/>
      </w:pPr>
      <w:r>
        <w:t>القاعدة 19: استخدم أكثر من مسار بحث. وتُطبق في بروتوكول الاعتماد؛ فإذا تعذر تطبيقها وجب بيان أثر ذلك في درجة اكتمال المدونة وفي قوة النتائج المبنية عليها.</w:t>
      </w:r>
    </w:p>
    <w:p>
      <w:pPr>
        <w:spacing w:line="283" w:lineRule="auto" w:after="80"/>
        <w:ind w:firstLine="397"/>
        <w:jc w:val="both"/>
        <w:bidi/>
      </w:pPr>
      <w:r>
        <w:t>القاعدة 20: أجر استدعاءً عكسياً من النتائج الأولية. وتُطبق في بروتوكول الاعتماد؛ فإذا تعذر تطبيقها وجب بيان أثر ذلك في درجة اكتمال المدونة وفي قوة النتائج المبنية عليها.</w:t>
      </w:r>
    </w:p>
    <w:p>
      <w:pPr>
        <w:spacing w:line="283" w:lineRule="auto" w:after="80"/>
        <w:ind w:firstLine="397"/>
        <w:jc w:val="both"/>
        <w:bidi/>
      </w:pPr>
      <w:r>
        <w:t>القاعدة 21: كرر دورة التوسيع حتى تستقر الإضافات. وتُطبق في بروتوكول الاعتماد؛ فإذا تعذر تطبيقها وجب بيان أثر ذلك في درجة اكتمال المدونة وفي قوة النتائج المبنية عليها.</w:t>
      </w:r>
    </w:p>
    <w:p>
      <w:pPr>
        <w:spacing w:line="283" w:lineRule="auto" w:after="80"/>
        <w:ind w:firstLine="397"/>
        <w:jc w:val="both"/>
        <w:bidi/>
      </w:pPr>
      <w:r>
        <w:t>القاعدة 22: جمّد المدونة مؤقتاً قبل استخراج النظرية. وتُطبق في بروتوكول الاعتماد؛ فإذا تعذر تطبيقها وجب بيان أثر ذلك في درجة اكتمال المدونة وفي قوة النتائج المبنية عليها.</w:t>
      </w:r>
    </w:p>
    <w:p>
      <w:pPr>
        <w:spacing w:line="283" w:lineRule="auto" w:after="80"/>
        <w:ind w:firstLine="397"/>
        <w:jc w:val="both"/>
        <w:bidi/>
      </w:pPr>
      <w:r>
        <w:t>القاعدة 23: سجل أي إضافة بعد التجميد كتعديل. وتُطبق في بروتوكول الاعتماد؛ فإذا تعذر تطبيقها وجب بيان أثر ذلك في درجة اكتمال المدونة وفي قوة النتائج المبنية عليها.</w:t>
      </w:r>
    </w:p>
    <w:p>
      <w:pPr>
        <w:spacing w:line="283" w:lineRule="auto" w:after="80"/>
        <w:ind w:firstLine="397"/>
        <w:jc w:val="both"/>
        <w:bidi/>
      </w:pPr>
      <w:r>
        <w:t>القاعدة 24: افصل البيانات الخام من التفسير. وتُطبق في بروتوكول الاعتماد؛ فإذا تعذر تطبيقها وجب بيان أثر ذلك في درجة اكتمال المدونة وفي قوة النتائج المبنية عليها.</w:t>
      </w:r>
    </w:p>
    <w:p>
      <w:pPr>
        <w:spacing w:line="283" w:lineRule="auto" w:after="80"/>
        <w:ind w:firstLine="397"/>
        <w:jc w:val="both"/>
        <w:bidi/>
      </w:pPr>
      <w:r>
        <w:t>القاعدة 25: اجعل لكل سجل معرفاً ثابتاً. وتُطبق في بروتوكول الاعتماد؛ فإذا تعذر تطبيقها وجب بيان أثر ذلك في درجة اكتمال المدونة وفي قوة النتائج المبنية عليها.</w:t>
      </w:r>
    </w:p>
    <w:p>
      <w:pPr>
        <w:spacing w:line="283" w:lineRule="auto" w:after="80"/>
        <w:ind w:firstLine="397"/>
        <w:jc w:val="both"/>
        <w:bidi/>
      </w:pPr>
      <w:r>
        <w:t>القاعدة 26: وثق طريقة العثور على الموضع. وتُطبق في بروتوكول الاعتماد؛ فإذا تعذر تطبيقها وجب بيان أثر ذلك في درجة اكتمال المدونة وفي قوة النتائج المبنية عليها.</w:t>
      </w:r>
    </w:p>
    <w:p>
      <w:pPr>
        <w:spacing w:line="283" w:lineRule="auto" w:after="80"/>
        <w:ind w:firstLine="397"/>
        <w:jc w:val="both"/>
        <w:bidi/>
      </w:pPr>
      <w:r>
        <w:t>القاعدة 27: حافظ على مواضع التكرار ولا تدمج وظائفها. وتُطبق في بروتوكول الاعتماد؛ فإذا تعذر تطبيقها وجب بيان أثر ذلك في درجة اكتمال المدونة وفي قوة النتائج المبنية عليها.</w:t>
      </w:r>
    </w:p>
    <w:p>
      <w:pPr>
        <w:spacing w:line="283" w:lineRule="auto" w:after="80"/>
        <w:ind w:firstLine="397"/>
        <w:jc w:val="both"/>
        <w:bidi/>
      </w:pPr>
      <w:r>
        <w:t>القاعدة 28: قارن بين الباحثين عند التصنيف. وتُطبق في بروتوكول الاعتماد؛ فإذا تعذر تطبيقها وجب بيان أثر ذلك في درجة اكتمال المدونة وفي قوة النتائج المبنية عليها.</w:t>
      </w:r>
    </w:p>
    <w:p>
      <w:pPr>
        <w:spacing w:line="283" w:lineRule="auto" w:after="80"/>
        <w:ind w:firstLine="397"/>
        <w:jc w:val="both"/>
        <w:bidi/>
      </w:pPr>
      <w:r>
        <w:t>القاعدة 29: اختبر قائمة معيارية من الآيات. وتُطبق في بروتوكول الاعتماد؛ فإذا تعذر تطبيقها وجب بيان أثر ذلك في درجة اكتمال المدونة وفي قوة النتائج المبنية عليها.</w:t>
      </w:r>
    </w:p>
    <w:p>
      <w:pPr>
        <w:spacing w:line="283" w:lineRule="auto" w:after="80"/>
        <w:ind w:firstLine="397"/>
        <w:jc w:val="both"/>
        <w:bidi/>
      </w:pPr>
      <w:r>
        <w:t>القاعدة 30: اختبر الآيات التي يصعب على فرضيتك اكتشافها. وتُطبق في بروتوكول الاعتماد؛ فإذا تعذر تطبيقها وجب بيان أثر ذلك في درجة اكتمال المدونة وفي قوة النتائج المبنية عليها.</w:t>
      </w:r>
    </w:p>
    <w:p>
      <w:pPr>
        <w:spacing w:line="283" w:lineRule="auto" w:after="80"/>
        <w:ind w:firstLine="397"/>
        <w:jc w:val="both"/>
        <w:bidi/>
      </w:pPr>
      <w:r>
        <w:t>القاعدة 31: قس الاستدعاء والدقة منفصلين. وتُطبق في بروتوكول الاعتماد؛ فإذا تعذر تطبيقها وجب بيان أثر ذلك في درجة اكتمال المدونة وفي قوة النتائج المبنية عليها.</w:t>
      </w:r>
    </w:p>
    <w:p>
      <w:pPr>
        <w:spacing w:line="283" w:lineRule="auto" w:after="80"/>
        <w:ind w:firstLine="397"/>
        <w:jc w:val="both"/>
        <w:bidi/>
      </w:pPr>
      <w:r>
        <w:t>القاعدة 32: لا تدع الشمول المطلق بلا اختبار. وتُطبق في بروتوكول الاعتماد؛ فإذا تعذر تطبيقها وجب بيان أثر ذلك في درجة اكتمال المدونة وفي قوة النتائج المبنية عليها.</w:t>
      </w:r>
    </w:p>
    <w:p>
      <w:pPr>
        <w:spacing w:line="283" w:lineRule="auto" w:after="80"/>
        <w:ind w:firstLine="397"/>
        <w:jc w:val="both"/>
        <w:bidi/>
      </w:pPr>
      <w:r>
        <w:t>القاعدة 33: أعلن المادة غير المفحوصة. وتُطبق في بروتوكول الاعتماد؛ فإذا تعذر تطبيقها وجب بيان أثر ذلك في درجة اكتمال المدونة وفي قوة النتائج المبنية عليها.</w:t>
      </w:r>
    </w:p>
    <w:p>
      <w:pPr>
        <w:spacing w:line="283" w:lineRule="auto" w:after="80"/>
        <w:ind w:firstLine="397"/>
        <w:jc w:val="both"/>
        <w:bidi/>
      </w:pPr>
      <w:r>
        <w:t>القاعدة 34: احفظ الإصدارات السابقة. وتُطبق في بروتوكول الاعتماد؛ فإذا تعذر تطبيقها وجب بيان أثر ذلك في درجة اكتمال المدونة وفي قوة النتائج المبنية عليها.</w:t>
      </w:r>
    </w:p>
    <w:p>
      <w:pPr>
        <w:spacing w:line="283" w:lineRule="auto" w:after="80"/>
        <w:ind w:firstLine="397"/>
        <w:jc w:val="both"/>
        <w:bidi/>
      </w:pPr>
      <w:r>
        <w:t>القاعدة 35: أعد تشغيل النتائج عند تغير المدونة. وتُطبق في بروتوكول الاعتماد؛ فإذا تعذر تطبيقها وجب بيان أثر ذلك في درجة اكتمال المدونة وفي قوة النتائج المبنية عليها.</w:t>
      </w:r>
    </w:p>
    <w:p>
      <w:pPr>
        <w:spacing w:line="283" w:lineRule="auto" w:after="80"/>
        <w:ind w:firstLine="397"/>
        <w:jc w:val="both"/>
        <w:bidi/>
      </w:pPr>
      <w:r>
        <w:t>القاعدة 36: لا تستخرج قاعدةً من مدونة غير معتمدة. وتُطبق في بروتوكول الاعتماد؛ فإذا تعذر تطبيقها وجب بيان أثر ذلك في درجة اكتمال المدونة وفي قوة النتائج المبنية عليها.</w:t>
      </w:r>
    </w:p>
    <w:p>
      <w:pPr>
        <w:spacing w:line="283" w:lineRule="auto" w:after="80"/>
        <w:ind w:firstLine="397"/>
        <w:jc w:val="both"/>
        <w:bidi/>
      </w:pPr>
      <w:r>
        <w:t>القاعدة 37: لا تستخرج مقصداً قبل استكمال القيود والمآلات. وتُطبق في بروتوكول الاعتماد؛ فإذا تعذر تطبيقها وجب بيان أثر ذلك في درجة اكتمال المدونة وفي قوة النتائج المبنية عليها.</w:t>
      </w:r>
    </w:p>
    <w:p>
      <w:pPr>
        <w:spacing w:line="283" w:lineRule="auto" w:after="80"/>
        <w:ind w:firstLine="397"/>
        <w:jc w:val="both"/>
        <w:bidi/>
      </w:pPr>
      <w:r>
        <w:t>القاعدة 38: استخدم الحوسبة للمساعدة لا لتقرير الصلة وحدها. وتُطبق في بروتوكول الاعتماد؛ فإذا تعذر تطبيقها وجب بيان أثر ذلك في درجة اكتمال المدونة وفي قوة النتائج المبنية عليها.</w:t>
      </w:r>
    </w:p>
    <w:p>
      <w:pPr>
        <w:spacing w:line="283" w:lineRule="auto" w:after="80"/>
        <w:ind w:firstLine="397"/>
        <w:jc w:val="both"/>
        <w:bidi/>
      </w:pPr>
      <w:r>
        <w:t>القاعدة 39: افتح المدونة للاعتراض والمراجعة. وتُطبق في بروتوكول الاعتماد؛ فإذا تعذر تطبيقها وجب بيان أثر ذلك في درجة اكتمال المدونة وفي قوة النتائج المبنية عليها.</w:t>
      </w:r>
    </w:p>
    <w:p>
      <w:pPr>
        <w:spacing w:line="283" w:lineRule="auto" w:after="80"/>
        <w:ind w:firstLine="397"/>
        <w:jc w:val="both"/>
        <w:bidi/>
      </w:pPr>
      <w:r>
        <w:t>القاعدة 40: رد ما لم تعلمه إلى الله ولا تملأ الفراغ بالحدس. وتُطبق في بروتوكول الاعتماد؛ فإذا تعذر تطبيقها وجب بيان أثر ذلك في درجة اكتمال المدونة وفي قوة النتائج المبنية عليها.</w:t>
      </w:r>
    </w:p>
    <w:p>
      <w:r>
        <w:br w:type="page"/>
      </w:r>
    </w:p>
    <w:p>
      <w:pPr>
        <w:pStyle w:val="Heading1"/>
        <w:spacing w:line="283" w:lineRule="auto" w:after="120"/>
        <w:jc w:val="right"/>
        <w:keepNext/>
        <w:bidi/>
      </w:pPr>
      <w:r>
        <w:t>القسم التركيبي الرابع: الأربعون مغالطة في بناء المدونة</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8"/>
              </w:rPr>
              <w:t>م</w:t>
            </w:r>
          </w:p>
        </w:tc>
        <w:tc>
          <w:tcPr>
            <w:tcW w:type="dxa" w:w="3952"/>
            <w:vAlign w:val="center"/>
          </w:tcPr>
          <w:p>
            <w:pPr>
              <w:spacing w:line="283" w:lineRule="auto" w:after="0"/>
              <w:jc w:val="center"/>
              <w:bidi/>
            </w:pPr>
            <w:r>
              <w:rPr>
                <w:b/>
                <w:sz w:val="18"/>
              </w:rPr>
              <w:t>المغالطة</w:t>
            </w:r>
          </w:p>
        </w:tc>
      </w:tr>
      <w:tr>
        <w:trPr>
          <w:cantSplit/>
        </w:trPr>
        <w:tc>
          <w:tcPr>
            <w:tcW w:type="dxa" w:w="3952"/>
            <w:vAlign w:val="center"/>
          </w:tcPr>
          <w:p>
            <w:pPr>
              <w:spacing w:line="283" w:lineRule="auto" w:after="0"/>
              <w:jc w:val="right"/>
              <w:bidi/>
            </w:pPr>
            <w:r>
              <w:rPr>
                <w:sz w:val="18"/>
              </w:rPr>
              <w:t>1</w:t>
            </w:r>
          </w:p>
        </w:tc>
        <w:tc>
          <w:tcPr>
            <w:tcW w:type="dxa" w:w="3952"/>
            <w:vAlign w:val="center"/>
          </w:tcPr>
          <w:p>
            <w:pPr>
              <w:spacing w:line="283" w:lineRule="auto" w:after="0"/>
              <w:jc w:val="right"/>
              <w:bidi/>
            </w:pPr>
            <w:r>
              <w:rPr>
                <w:sz w:val="18"/>
              </w:rPr>
              <w:t>مغالطة الجذر بوصفه المدونة كلها.</w:t>
            </w:r>
          </w:p>
        </w:tc>
      </w:tr>
      <w:tr>
        <w:trPr>
          <w:cantSplit/>
        </w:trPr>
        <w:tc>
          <w:tcPr>
            <w:tcW w:type="dxa" w:w="3952"/>
            <w:vAlign w:val="center"/>
          </w:tcPr>
          <w:p>
            <w:pPr>
              <w:spacing w:line="283" w:lineRule="auto" w:after="0"/>
              <w:jc w:val="right"/>
              <w:bidi/>
            </w:pPr>
            <w:r>
              <w:rPr>
                <w:sz w:val="18"/>
              </w:rPr>
              <w:t>2</w:t>
            </w:r>
          </w:p>
        </w:tc>
        <w:tc>
          <w:tcPr>
            <w:tcW w:type="dxa" w:w="3952"/>
            <w:vAlign w:val="center"/>
          </w:tcPr>
          <w:p>
            <w:pPr>
              <w:spacing w:line="283" w:lineRule="auto" w:after="0"/>
              <w:jc w:val="right"/>
              <w:bidi/>
            </w:pPr>
            <w:r>
              <w:rPr>
                <w:sz w:val="18"/>
              </w:rPr>
              <w:t>مغالطة اللفظ الواحد.</w:t>
            </w:r>
          </w:p>
        </w:tc>
      </w:tr>
      <w:tr>
        <w:trPr>
          <w:cantSplit/>
        </w:trPr>
        <w:tc>
          <w:tcPr>
            <w:tcW w:type="dxa" w:w="3952"/>
            <w:vAlign w:val="center"/>
          </w:tcPr>
          <w:p>
            <w:pPr>
              <w:spacing w:line="283" w:lineRule="auto" w:after="0"/>
              <w:jc w:val="right"/>
              <w:bidi/>
            </w:pPr>
            <w:r>
              <w:rPr>
                <w:sz w:val="18"/>
              </w:rPr>
              <w:t>3</w:t>
            </w:r>
          </w:p>
        </w:tc>
        <w:tc>
          <w:tcPr>
            <w:tcW w:type="dxa" w:w="3952"/>
            <w:vAlign w:val="center"/>
          </w:tcPr>
          <w:p>
            <w:pPr>
              <w:spacing w:line="283" w:lineRule="auto" w:after="0"/>
              <w:jc w:val="right"/>
              <w:bidi/>
            </w:pPr>
            <w:r>
              <w:rPr>
                <w:sz w:val="18"/>
              </w:rPr>
              <w:t>مغالطة الترادف الكامل.</w:t>
            </w:r>
          </w:p>
        </w:tc>
      </w:tr>
      <w:tr>
        <w:trPr>
          <w:cantSplit/>
        </w:trPr>
        <w:tc>
          <w:tcPr>
            <w:tcW w:type="dxa" w:w="3952"/>
            <w:vAlign w:val="center"/>
          </w:tcPr>
          <w:p>
            <w:pPr>
              <w:spacing w:line="283" w:lineRule="auto" w:after="0"/>
              <w:jc w:val="right"/>
              <w:bidi/>
            </w:pPr>
            <w:r>
              <w:rPr>
                <w:sz w:val="18"/>
              </w:rPr>
              <w:t>4</w:t>
            </w:r>
          </w:p>
        </w:tc>
        <w:tc>
          <w:tcPr>
            <w:tcW w:type="dxa" w:w="3952"/>
            <w:vAlign w:val="center"/>
          </w:tcPr>
          <w:p>
            <w:pPr>
              <w:spacing w:line="283" w:lineRule="auto" w:after="0"/>
              <w:jc w:val="right"/>
              <w:bidi/>
            </w:pPr>
            <w:r>
              <w:rPr>
                <w:sz w:val="18"/>
              </w:rPr>
              <w:t>مغالطة جمع الآيات الأشهر.</w:t>
            </w:r>
          </w:p>
        </w:tc>
      </w:tr>
      <w:tr>
        <w:trPr>
          <w:cantSplit/>
        </w:trPr>
        <w:tc>
          <w:tcPr>
            <w:tcW w:type="dxa" w:w="3952"/>
            <w:vAlign w:val="center"/>
          </w:tcPr>
          <w:p>
            <w:pPr>
              <w:spacing w:line="283" w:lineRule="auto" w:after="0"/>
              <w:jc w:val="right"/>
              <w:bidi/>
            </w:pPr>
            <w:r>
              <w:rPr>
                <w:sz w:val="18"/>
              </w:rPr>
              <w:t>5</w:t>
            </w:r>
          </w:p>
        </w:tc>
        <w:tc>
          <w:tcPr>
            <w:tcW w:type="dxa" w:w="3952"/>
            <w:vAlign w:val="center"/>
          </w:tcPr>
          <w:p>
            <w:pPr>
              <w:spacing w:line="283" w:lineRule="auto" w:after="0"/>
              <w:jc w:val="right"/>
              <w:bidi/>
            </w:pPr>
            <w:r>
              <w:rPr>
                <w:sz w:val="18"/>
              </w:rPr>
              <w:t>مغالطة البحث بكلمة العنوان الحديث فقط.</w:t>
            </w:r>
          </w:p>
        </w:tc>
      </w:tr>
      <w:tr>
        <w:trPr>
          <w:cantSplit/>
        </w:trPr>
        <w:tc>
          <w:tcPr>
            <w:tcW w:type="dxa" w:w="3952"/>
            <w:vAlign w:val="center"/>
          </w:tcPr>
          <w:p>
            <w:pPr>
              <w:spacing w:line="283" w:lineRule="auto" w:after="0"/>
              <w:jc w:val="right"/>
              <w:bidi/>
            </w:pPr>
            <w:r>
              <w:rPr>
                <w:sz w:val="18"/>
              </w:rPr>
              <w:t>6</w:t>
            </w:r>
          </w:p>
        </w:tc>
        <w:tc>
          <w:tcPr>
            <w:tcW w:type="dxa" w:w="3952"/>
            <w:vAlign w:val="center"/>
          </w:tcPr>
          <w:p>
            <w:pPr>
              <w:spacing w:line="283" w:lineRule="auto" w:after="0"/>
              <w:jc w:val="right"/>
              <w:bidi/>
            </w:pPr>
            <w:r>
              <w:rPr>
                <w:sz w:val="18"/>
              </w:rPr>
              <w:t>مغالطة إهمال الآيات بلا لفظ الموضوع.</w:t>
            </w:r>
          </w:p>
        </w:tc>
      </w:tr>
      <w:tr>
        <w:trPr>
          <w:cantSplit/>
        </w:trPr>
        <w:tc>
          <w:tcPr>
            <w:tcW w:type="dxa" w:w="3952"/>
            <w:vAlign w:val="center"/>
          </w:tcPr>
          <w:p>
            <w:pPr>
              <w:spacing w:line="283" w:lineRule="auto" w:after="0"/>
              <w:jc w:val="right"/>
              <w:bidi/>
            </w:pPr>
            <w:r>
              <w:rPr>
                <w:sz w:val="18"/>
              </w:rPr>
              <w:t>7</w:t>
            </w:r>
          </w:p>
        </w:tc>
        <w:tc>
          <w:tcPr>
            <w:tcW w:type="dxa" w:w="3952"/>
            <w:vAlign w:val="center"/>
          </w:tcPr>
          <w:p>
            <w:pPr>
              <w:spacing w:line="283" w:lineRule="auto" w:after="0"/>
              <w:jc w:val="right"/>
              <w:bidi/>
            </w:pPr>
            <w:r>
              <w:rPr>
                <w:sz w:val="18"/>
              </w:rPr>
              <w:t>مغالطة حذف الآيات المخالفة.</w:t>
            </w:r>
          </w:p>
        </w:tc>
      </w:tr>
      <w:tr>
        <w:trPr>
          <w:cantSplit/>
        </w:trPr>
        <w:tc>
          <w:tcPr>
            <w:tcW w:type="dxa" w:w="3952"/>
            <w:vAlign w:val="center"/>
          </w:tcPr>
          <w:p>
            <w:pPr>
              <w:spacing w:line="283" w:lineRule="auto" w:after="0"/>
              <w:jc w:val="right"/>
              <w:bidi/>
            </w:pPr>
            <w:r>
              <w:rPr>
                <w:sz w:val="18"/>
              </w:rPr>
              <w:t>8</w:t>
            </w:r>
          </w:p>
        </w:tc>
        <w:tc>
          <w:tcPr>
            <w:tcW w:type="dxa" w:w="3952"/>
            <w:vAlign w:val="center"/>
          </w:tcPr>
          <w:p>
            <w:pPr>
              <w:spacing w:line="283" w:lineRule="auto" w:after="0"/>
              <w:jc w:val="right"/>
              <w:bidi/>
            </w:pPr>
            <w:r>
              <w:rPr>
                <w:sz w:val="18"/>
              </w:rPr>
              <w:t>مغالطة حذف الاستثناءات.</w:t>
            </w:r>
          </w:p>
        </w:tc>
      </w:tr>
      <w:tr>
        <w:trPr>
          <w:cantSplit/>
        </w:trPr>
        <w:tc>
          <w:tcPr>
            <w:tcW w:type="dxa" w:w="3952"/>
            <w:vAlign w:val="center"/>
          </w:tcPr>
          <w:p>
            <w:pPr>
              <w:spacing w:line="283" w:lineRule="auto" w:after="0"/>
              <w:jc w:val="right"/>
              <w:bidi/>
            </w:pPr>
            <w:r>
              <w:rPr>
                <w:sz w:val="18"/>
              </w:rPr>
              <w:t>9</w:t>
            </w:r>
          </w:p>
        </w:tc>
        <w:tc>
          <w:tcPr>
            <w:tcW w:type="dxa" w:w="3952"/>
            <w:vAlign w:val="center"/>
          </w:tcPr>
          <w:p>
            <w:pPr>
              <w:spacing w:line="283" w:lineRule="auto" w:after="0"/>
              <w:jc w:val="right"/>
              <w:bidi/>
            </w:pPr>
            <w:r>
              <w:rPr>
                <w:sz w:val="18"/>
              </w:rPr>
              <w:t>مغالطة السياق غير الضروري.</w:t>
            </w:r>
          </w:p>
        </w:tc>
      </w:tr>
      <w:tr>
        <w:trPr>
          <w:cantSplit/>
        </w:trPr>
        <w:tc>
          <w:tcPr>
            <w:tcW w:type="dxa" w:w="3952"/>
            <w:vAlign w:val="center"/>
          </w:tcPr>
          <w:p>
            <w:pPr>
              <w:spacing w:line="283" w:lineRule="auto" w:after="0"/>
              <w:jc w:val="right"/>
              <w:bidi/>
            </w:pPr>
            <w:r>
              <w:rPr>
                <w:sz w:val="18"/>
              </w:rPr>
              <w:t>10</w:t>
            </w:r>
          </w:p>
        </w:tc>
        <w:tc>
          <w:tcPr>
            <w:tcW w:type="dxa" w:w="3952"/>
            <w:vAlign w:val="center"/>
          </w:tcPr>
          <w:p>
            <w:pPr>
              <w:spacing w:line="283" w:lineRule="auto" w:after="0"/>
              <w:jc w:val="right"/>
              <w:bidi/>
            </w:pPr>
            <w:r>
              <w:rPr>
                <w:sz w:val="18"/>
              </w:rPr>
              <w:t>مغالطة دمج المواضع المتكررة في موضع واحد.</w:t>
            </w:r>
          </w:p>
        </w:tc>
      </w:tr>
      <w:tr>
        <w:trPr>
          <w:cantSplit/>
        </w:trPr>
        <w:tc>
          <w:tcPr>
            <w:tcW w:type="dxa" w:w="3952"/>
            <w:vAlign w:val="center"/>
          </w:tcPr>
          <w:p>
            <w:pPr>
              <w:spacing w:line="283" w:lineRule="auto" w:after="0"/>
              <w:jc w:val="right"/>
              <w:bidi/>
            </w:pPr>
            <w:r>
              <w:rPr>
                <w:sz w:val="18"/>
              </w:rPr>
              <w:t>11</w:t>
            </w:r>
          </w:p>
        </w:tc>
        <w:tc>
          <w:tcPr>
            <w:tcW w:type="dxa" w:w="3952"/>
            <w:vAlign w:val="center"/>
          </w:tcPr>
          <w:p>
            <w:pPr>
              <w:spacing w:line="283" w:lineRule="auto" w:after="0"/>
              <w:jc w:val="right"/>
              <w:bidi/>
            </w:pPr>
            <w:r>
              <w:rPr>
                <w:sz w:val="18"/>
              </w:rPr>
              <w:t>مغالطة القراءة الواحدة بلا توثيق.</w:t>
            </w:r>
          </w:p>
        </w:tc>
      </w:tr>
      <w:tr>
        <w:trPr>
          <w:cantSplit/>
        </w:trPr>
        <w:tc>
          <w:tcPr>
            <w:tcW w:type="dxa" w:w="3952"/>
            <w:vAlign w:val="center"/>
          </w:tcPr>
          <w:p>
            <w:pPr>
              <w:spacing w:line="283" w:lineRule="auto" w:after="0"/>
              <w:jc w:val="right"/>
              <w:bidi/>
            </w:pPr>
            <w:r>
              <w:rPr>
                <w:sz w:val="18"/>
              </w:rPr>
              <w:t>12</w:t>
            </w:r>
          </w:p>
        </w:tc>
        <w:tc>
          <w:tcPr>
            <w:tcW w:type="dxa" w:w="3952"/>
            <w:vAlign w:val="center"/>
          </w:tcPr>
          <w:p>
            <w:pPr>
              <w:spacing w:line="283" w:lineRule="auto" w:after="0"/>
              <w:jc w:val="right"/>
              <w:bidi/>
            </w:pPr>
            <w:r>
              <w:rPr>
                <w:sz w:val="18"/>
              </w:rPr>
              <w:t>مغالطة سبب النزول بوصفه مدونة.</w:t>
            </w:r>
          </w:p>
        </w:tc>
      </w:tr>
      <w:tr>
        <w:trPr>
          <w:cantSplit/>
        </w:trPr>
        <w:tc>
          <w:tcPr>
            <w:tcW w:type="dxa" w:w="3952"/>
            <w:vAlign w:val="center"/>
          </w:tcPr>
          <w:p>
            <w:pPr>
              <w:spacing w:line="283" w:lineRule="auto" w:after="0"/>
              <w:jc w:val="right"/>
              <w:bidi/>
            </w:pPr>
            <w:r>
              <w:rPr>
                <w:sz w:val="18"/>
              </w:rPr>
              <w:t>13</w:t>
            </w:r>
          </w:p>
        </w:tc>
        <w:tc>
          <w:tcPr>
            <w:tcW w:type="dxa" w:w="3952"/>
            <w:vAlign w:val="center"/>
          </w:tcPr>
          <w:p>
            <w:pPr>
              <w:spacing w:line="283" w:lineRule="auto" w:after="0"/>
              <w:jc w:val="right"/>
              <w:bidi/>
            </w:pPr>
            <w:r>
              <w:rPr>
                <w:sz w:val="18"/>
              </w:rPr>
              <w:t>مغالطة التفسير الموروث بوصفه معيار الإدخال.</w:t>
            </w:r>
          </w:p>
        </w:tc>
      </w:tr>
      <w:tr>
        <w:trPr>
          <w:cantSplit/>
        </w:trPr>
        <w:tc>
          <w:tcPr>
            <w:tcW w:type="dxa" w:w="3952"/>
            <w:vAlign w:val="center"/>
          </w:tcPr>
          <w:p>
            <w:pPr>
              <w:spacing w:line="283" w:lineRule="auto" w:after="0"/>
              <w:jc w:val="right"/>
              <w:bidi/>
            </w:pPr>
            <w:r>
              <w:rPr>
                <w:sz w:val="18"/>
              </w:rPr>
              <w:t>14</w:t>
            </w:r>
          </w:p>
        </w:tc>
        <w:tc>
          <w:tcPr>
            <w:tcW w:type="dxa" w:w="3952"/>
            <w:vAlign w:val="center"/>
          </w:tcPr>
          <w:p>
            <w:pPr>
              <w:spacing w:line="283" w:lineRule="auto" w:after="0"/>
              <w:jc w:val="right"/>
              <w:bidi/>
            </w:pPr>
            <w:r>
              <w:rPr>
                <w:sz w:val="18"/>
              </w:rPr>
              <w:t>مغالطة المذهب الحاكم على الاستدعاء.</w:t>
            </w:r>
          </w:p>
        </w:tc>
      </w:tr>
      <w:tr>
        <w:trPr>
          <w:cantSplit/>
        </w:trPr>
        <w:tc>
          <w:tcPr>
            <w:tcW w:type="dxa" w:w="3952"/>
            <w:vAlign w:val="center"/>
          </w:tcPr>
          <w:p>
            <w:pPr>
              <w:spacing w:line="283" w:lineRule="auto" w:after="0"/>
              <w:jc w:val="right"/>
              <w:bidi/>
            </w:pPr>
            <w:r>
              <w:rPr>
                <w:sz w:val="18"/>
              </w:rPr>
              <w:t>15</w:t>
            </w:r>
          </w:p>
        </w:tc>
        <w:tc>
          <w:tcPr>
            <w:tcW w:type="dxa" w:w="3952"/>
            <w:vAlign w:val="center"/>
          </w:tcPr>
          <w:p>
            <w:pPr>
              <w:spacing w:line="283" w:lineRule="auto" w:after="0"/>
              <w:jc w:val="right"/>
              <w:bidi/>
            </w:pPr>
            <w:r>
              <w:rPr>
                <w:sz w:val="18"/>
              </w:rPr>
              <w:t>مغالطة العلم الحديث الحاكم على ألفاظ البحث.</w:t>
            </w:r>
          </w:p>
        </w:tc>
      </w:tr>
      <w:tr>
        <w:trPr>
          <w:cantSplit/>
        </w:trPr>
        <w:tc>
          <w:tcPr>
            <w:tcW w:type="dxa" w:w="3952"/>
            <w:vAlign w:val="center"/>
          </w:tcPr>
          <w:p>
            <w:pPr>
              <w:spacing w:line="283" w:lineRule="auto" w:after="0"/>
              <w:jc w:val="right"/>
              <w:bidi/>
            </w:pPr>
            <w:r>
              <w:rPr>
                <w:sz w:val="18"/>
              </w:rPr>
              <w:t>16</w:t>
            </w:r>
          </w:p>
        </w:tc>
        <w:tc>
          <w:tcPr>
            <w:tcW w:type="dxa" w:w="3952"/>
            <w:vAlign w:val="center"/>
          </w:tcPr>
          <w:p>
            <w:pPr>
              <w:spacing w:line="283" w:lineRule="auto" w:after="0"/>
              <w:jc w:val="right"/>
              <w:bidi/>
            </w:pPr>
            <w:r>
              <w:rPr>
                <w:sz w:val="18"/>
              </w:rPr>
              <w:t>مغالطة توسيع المجال بعد ظهور النتيجة.</w:t>
            </w:r>
          </w:p>
        </w:tc>
      </w:tr>
      <w:tr>
        <w:trPr>
          <w:cantSplit/>
        </w:trPr>
        <w:tc>
          <w:tcPr>
            <w:tcW w:type="dxa" w:w="3952"/>
            <w:vAlign w:val="center"/>
          </w:tcPr>
          <w:p>
            <w:pPr>
              <w:spacing w:line="283" w:lineRule="auto" w:after="0"/>
              <w:jc w:val="right"/>
              <w:bidi/>
            </w:pPr>
            <w:r>
              <w:rPr>
                <w:sz w:val="18"/>
              </w:rPr>
              <w:t>17</w:t>
            </w:r>
          </w:p>
        </w:tc>
        <w:tc>
          <w:tcPr>
            <w:tcW w:type="dxa" w:w="3952"/>
            <w:vAlign w:val="center"/>
          </w:tcPr>
          <w:p>
            <w:pPr>
              <w:spacing w:line="283" w:lineRule="auto" w:after="0"/>
              <w:jc w:val="right"/>
              <w:bidi/>
            </w:pPr>
            <w:r>
              <w:rPr>
                <w:sz w:val="18"/>
              </w:rPr>
              <w:t>مغالطة تضييق المجال لحماية النظرية.</w:t>
            </w:r>
          </w:p>
        </w:tc>
      </w:tr>
      <w:tr>
        <w:trPr>
          <w:cantSplit/>
        </w:trPr>
        <w:tc>
          <w:tcPr>
            <w:tcW w:type="dxa" w:w="3952"/>
            <w:vAlign w:val="center"/>
          </w:tcPr>
          <w:p>
            <w:pPr>
              <w:spacing w:line="283" w:lineRule="auto" w:after="0"/>
              <w:jc w:val="right"/>
              <w:bidi/>
            </w:pPr>
            <w:r>
              <w:rPr>
                <w:sz w:val="18"/>
              </w:rPr>
              <w:t>18</w:t>
            </w:r>
          </w:p>
        </w:tc>
        <w:tc>
          <w:tcPr>
            <w:tcW w:type="dxa" w:w="3952"/>
            <w:vAlign w:val="center"/>
          </w:tcPr>
          <w:p>
            <w:pPr>
              <w:spacing w:line="283" w:lineRule="auto" w:after="0"/>
              <w:jc w:val="right"/>
              <w:bidi/>
            </w:pPr>
            <w:r>
              <w:rPr>
                <w:sz w:val="18"/>
              </w:rPr>
              <w:t>مغالطة كل ما له صلة بعيدة يجب إدخاله.</w:t>
            </w:r>
          </w:p>
        </w:tc>
      </w:tr>
      <w:tr>
        <w:trPr>
          <w:cantSplit/>
        </w:trPr>
        <w:tc>
          <w:tcPr>
            <w:tcW w:type="dxa" w:w="3952"/>
            <w:vAlign w:val="center"/>
          </w:tcPr>
          <w:p>
            <w:pPr>
              <w:spacing w:line="283" w:lineRule="auto" w:after="0"/>
              <w:jc w:val="right"/>
              <w:bidi/>
            </w:pPr>
            <w:r>
              <w:rPr>
                <w:sz w:val="18"/>
              </w:rPr>
              <w:t>19</w:t>
            </w:r>
          </w:p>
        </w:tc>
        <w:tc>
          <w:tcPr>
            <w:tcW w:type="dxa" w:w="3952"/>
            <w:vAlign w:val="center"/>
          </w:tcPr>
          <w:p>
            <w:pPr>
              <w:spacing w:line="283" w:lineRule="auto" w:after="0"/>
              <w:jc w:val="right"/>
              <w:bidi/>
            </w:pPr>
            <w:r>
              <w:rPr>
                <w:sz w:val="18"/>
              </w:rPr>
              <w:t>مغالطة أن كثرة الآيات دليل الجودة.</w:t>
            </w:r>
          </w:p>
        </w:tc>
      </w:tr>
      <w:tr>
        <w:trPr>
          <w:cantSplit/>
        </w:trPr>
        <w:tc>
          <w:tcPr>
            <w:tcW w:type="dxa" w:w="3952"/>
            <w:vAlign w:val="center"/>
          </w:tcPr>
          <w:p>
            <w:pPr>
              <w:spacing w:line="283" w:lineRule="auto" w:after="0"/>
              <w:jc w:val="right"/>
              <w:bidi/>
            </w:pPr>
            <w:r>
              <w:rPr>
                <w:sz w:val="18"/>
              </w:rPr>
              <w:t>20</w:t>
            </w:r>
          </w:p>
        </w:tc>
        <w:tc>
          <w:tcPr>
            <w:tcW w:type="dxa" w:w="3952"/>
            <w:vAlign w:val="center"/>
          </w:tcPr>
          <w:p>
            <w:pPr>
              <w:spacing w:line="283" w:lineRule="auto" w:after="0"/>
              <w:jc w:val="right"/>
              <w:bidi/>
            </w:pPr>
            <w:r>
              <w:rPr>
                <w:sz w:val="18"/>
              </w:rPr>
              <w:t>مغالطة أن قلة الآيات دليل النقص.</w:t>
            </w:r>
          </w:p>
        </w:tc>
      </w:tr>
      <w:tr>
        <w:trPr>
          <w:cantSplit/>
        </w:trPr>
        <w:tc>
          <w:tcPr>
            <w:tcW w:type="dxa" w:w="3952"/>
            <w:vAlign w:val="center"/>
          </w:tcPr>
          <w:p>
            <w:pPr>
              <w:spacing w:line="283" w:lineRule="auto" w:after="0"/>
              <w:jc w:val="right"/>
              <w:bidi/>
            </w:pPr>
            <w:r>
              <w:rPr>
                <w:sz w:val="18"/>
              </w:rPr>
              <w:t>21</w:t>
            </w:r>
          </w:p>
        </w:tc>
        <w:tc>
          <w:tcPr>
            <w:tcW w:type="dxa" w:w="3952"/>
            <w:vAlign w:val="center"/>
          </w:tcPr>
          <w:p>
            <w:pPr>
              <w:spacing w:line="283" w:lineRule="auto" w:after="0"/>
              <w:jc w:val="right"/>
              <w:bidi/>
            </w:pPr>
            <w:r>
              <w:rPr>
                <w:sz w:val="18"/>
              </w:rPr>
              <w:t>مغالطة الخلط بين الصلة والحجية.</w:t>
            </w:r>
          </w:p>
        </w:tc>
      </w:tr>
      <w:tr>
        <w:trPr>
          <w:cantSplit/>
        </w:trPr>
        <w:tc>
          <w:tcPr>
            <w:tcW w:type="dxa" w:w="3952"/>
            <w:vAlign w:val="center"/>
          </w:tcPr>
          <w:p>
            <w:pPr>
              <w:spacing w:line="283" w:lineRule="auto" w:after="0"/>
              <w:jc w:val="right"/>
              <w:bidi/>
            </w:pPr>
            <w:r>
              <w:rPr>
                <w:sz w:val="18"/>
              </w:rPr>
              <w:t>22</w:t>
            </w:r>
          </w:p>
        </w:tc>
        <w:tc>
          <w:tcPr>
            <w:tcW w:type="dxa" w:w="3952"/>
            <w:vAlign w:val="center"/>
          </w:tcPr>
          <w:p>
            <w:pPr>
              <w:spacing w:line="283" w:lineRule="auto" w:after="0"/>
              <w:jc w:val="right"/>
              <w:bidi/>
            </w:pPr>
            <w:r>
              <w:rPr>
                <w:sz w:val="18"/>
              </w:rPr>
              <w:t>مغالطة الخلط بين الصلة والمركزية.</w:t>
            </w:r>
          </w:p>
        </w:tc>
      </w:tr>
      <w:tr>
        <w:trPr>
          <w:cantSplit/>
        </w:trPr>
        <w:tc>
          <w:tcPr>
            <w:tcW w:type="dxa" w:w="3952"/>
            <w:vAlign w:val="center"/>
          </w:tcPr>
          <w:p>
            <w:pPr>
              <w:spacing w:line="283" w:lineRule="auto" w:after="0"/>
              <w:jc w:val="right"/>
              <w:bidi/>
            </w:pPr>
            <w:r>
              <w:rPr>
                <w:sz w:val="18"/>
              </w:rPr>
              <w:t>23</w:t>
            </w:r>
          </w:p>
        </w:tc>
        <w:tc>
          <w:tcPr>
            <w:tcW w:type="dxa" w:w="3952"/>
            <w:vAlign w:val="center"/>
          </w:tcPr>
          <w:p>
            <w:pPr>
              <w:spacing w:line="283" w:lineRule="auto" w:after="0"/>
              <w:jc w:val="right"/>
              <w:bidi/>
            </w:pPr>
            <w:r>
              <w:rPr>
                <w:sz w:val="18"/>
              </w:rPr>
              <w:t>مغالطة حذف المرشح بعد الاستبعاد.</w:t>
            </w:r>
          </w:p>
        </w:tc>
      </w:tr>
      <w:tr>
        <w:trPr>
          <w:cantSplit/>
        </w:trPr>
        <w:tc>
          <w:tcPr>
            <w:tcW w:type="dxa" w:w="3952"/>
            <w:vAlign w:val="center"/>
          </w:tcPr>
          <w:p>
            <w:pPr>
              <w:spacing w:line="283" w:lineRule="auto" w:after="0"/>
              <w:jc w:val="right"/>
              <w:bidi/>
            </w:pPr>
            <w:r>
              <w:rPr>
                <w:sz w:val="18"/>
              </w:rPr>
              <w:t>24</w:t>
            </w:r>
          </w:p>
        </w:tc>
        <w:tc>
          <w:tcPr>
            <w:tcW w:type="dxa" w:w="3952"/>
            <w:vAlign w:val="center"/>
          </w:tcPr>
          <w:p>
            <w:pPr>
              <w:spacing w:line="283" w:lineRule="auto" w:after="0"/>
              <w:jc w:val="right"/>
              <w:bidi/>
            </w:pPr>
            <w:r>
              <w:rPr>
                <w:sz w:val="18"/>
              </w:rPr>
              <w:t>مغالطة غياب سجل الاستبعاد.</w:t>
            </w:r>
          </w:p>
        </w:tc>
      </w:tr>
      <w:tr>
        <w:trPr>
          <w:cantSplit/>
        </w:trPr>
        <w:tc>
          <w:tcPr>
            <w:tcW w:type="dxa" w:w="3952"/>
            <w:vAlign w:val="center"/>
          </w:tcPr>
          <w:p>
            <w:pPr>
              <w:spacing w:line="283" w:lineRule="auto" w:after="0"/>
              <w:jc w:val="right"/>
              <w:bidi/>
            </w:pPr>
            <w:r>
              <w:rPr>
                <w:sz w:val="18"/>
              </w:rPr>
              <w:t>25</w:t>
            </w:r>
          </w:p>
        </w:tc>
        <w:tc>
          <w:tcPr>
            <w:tcW w:type="dxa" w:w="3952"/>
            <w:vAlign w:val="center"/>
          </w:tcPr>
          <w:p>
            <w:pPr>
              <w:spacing w:line="283" w:lineRule="auto" w:after="0"/>
              <w:jc w:val="right"/>
              <w:bidi/>
            </w:pPr>
            <w:r>
              <w:rPr>
                <w:sz w:val="18"/>
              </w:rPr>
              <w:t>مغالطة مئة بالمئة بلا معيار.</w:t>
            </w:r>
          </w:p>
        </w:tc>
      </w:tr>
      <w:tr>
        <w:trPr>
          <w:cantSplit/>
        </w:trPr>
        <w:tc>
          <w:tcPr>
            <w:tcW w:type="dxa" w:w="3952"/>
            <w:vAlign w:val="center"/>
          </w:tcPr>
          <w:p>
            <w:pPr>
              <w:spacing w:line="283" w:lineRule="auto" w:after="0"/>
              <w:jc w:val="right"/>
              <w:bidi/>
            </w:pPr>
            <w:r>
              <w:rPr>
                <w:sz w:val="18"/>
              </w:rPr>
              <w:t>26</w:t>
            </w:r>
          </w:p>
        </w:tc>
        <w:tc>
          <w:tcPr>
            <w:tcW w:type="dxa" w:w="3952"/>
            <w:vAlign w:val="center"/>
          </w:tcPr>
          <w:p>
            <w:pPr>
              <w:spacing w:line="283" w:lineRule="auto" w:after="0"/>
              <w:jc w:val="right"/>
              <w:bidi/>
            </w:pPr>
            <w:r>
              <w:rPr>
                <w:sz w:val="18"/>
              </w:rPr>
              <w:t>مغالطة أداة بحث واحدة.</w:t>
            </w:r>
          </w:p>
        </w:tc>
      </w:tr>
      <w:tr>
        <w:trPr>
          <w:cantSplit/>
        </w:trPr>
        <w:tc>
          <w:tcPr>
            <w:tcW w:type="dxa" w:w="3952"/>
            <w:vAlign w:val="center"/>
          </w:tcPr>
          <w:p>
            <w:pPr>
              <w:spacing w:line="283" w:lineRule="auto" w:after="0"/>
              <w:jc w:val="right"/>
              <w:bidi/>
            </w:pPr>
            <w:r>
              <w:rPr>
                <w:sz w:val="18"/>
              </w:rPr>
              <w:t>27</w:t>
            </w:r>
          </w:p>
        </w:tc>
        <w:tc>
          <w:tcPr>
            <w:tcW w:type="dxa" w:w="3952"/>
            <w:vAlign w:val="center"/>
          </w:tcPr>
          <w:p>
            <w:pPr>
              <w:spacing w:line="283" w:lineRule="auto" w:after="0"/>
              <w:jc w:val="right"/>
              <w:bidi/>
            </w:pPr>
            <w:r>
              <w:rPr>
                <w:sz w:val="18"/>
              </w:rPr>
              <w:t>مغالطة المراجعة الذاتية فقط.</w:t>
            </w:r>
          </w:p>
        </w:tc>
      </w:tr>
      <w:tr>
        <w:trPr>
          <w:cantSplit/>
        </w:trPr>
        <w:tc>
          <w:tcPr>
            <w:tcW w:type="dxa" w:w="3952"/>
            <w:vAlign w:val="center"/>
          </w:tcPr>
          <w:p>
            <w:pPr>
              <w:spacing w:line="283" w:lineRule="auto" w:after="0"/>
              <w:jc w:val="right"/>
              <w:bidi/>
            </w:pPr>
            <w:r>
              <w:rPr>
                <w:sz w:val="18"/>
              </w:rPr>
              <w:t>28</w:t>
            </w:r>
          </w:p>
        </w:tc>
        <w:tc>
          <w:tcPr>
            <w:tcW w:type="dxa" w:w="3952"/>
            <w:vAlign w:val="center"/>
          </w:tcPr>
          <w:p>
            <w:pPr>
              <w:spacing w:line="283" w:lineRule="auto" w:after="0"/>
              <w:jc w:val="right"/>
              <w:bidi/>
            </w:pPr>
            <w:r>
              <w:rPr>
                <w:sz w:val="18"/>
              </w:rPr>
              <w:t>مغالطة الذكاء الاصطناعي بوصفه ضامناً للشمول.</w:t>
            </w:r>
          </w:p>
        </w:tc>
      </w:tr>
      <w:tr>
        <w:trPr>
          <w:cantSplit/>
        </w:trPr>
        <w:tc>
          <w:tcPr>
            <w:tcW w:type="dxa" w:w="3952"/>
            <w:vAlign w:val="center"/>
          </w:tcPr>
          <w:p>
            <w:pPr>
              <w:spacing w:line="283" w:lineRule="auto" w:after="0"/>
              <w:jc w:val="right"/>
              <w:bidi/>
            </w:pPr>
            <w:r>
              <w:rPr>
                <w:sz w:val="18"/>
              </w:rPr>
              <w:t>29</w:t>
            </w:r>
          </w:p>
        </w:tc>
        <w:tc>
          <w:tcPr>
            <w:tcW w:type="dxa" w:w="3952"/>
            <w:vAlign w:val="center"/>
          </w:tcPr>
          <w:p>
            <w:pPr>
              <w:spacing w:line="283" w:lineRule="auto" w:after="0"/>
              <w:jc w:val="right"/>
              <w:bidi/>
            </w:pPr>
            <w:r>
              <w:rPr>
                <w:sz w:val="18"/>
              </w:rPr>
              <w:t>مغالطة التطابق النصي بوصفه صلةً مفهومية.</w:t>
            </w:r>
          </w:p>
        </w:tc>
      </w:tr>
      <w:tr>
        <w:trPr>
          <w:cantSplit/>
        </w:trPr>
        <w:tc>
          <w:tcPr>
            <w:tcW w:type="dxa" w:w="3952"/>
            <w:vAlign w:val="center"/>
          </w:tcPr>
          <w:p>
            <w:pPr>
              <w:spacing w:line="283" w:lineRule="auto" w:after="0"/>
              <w:jc w:val="right"/>
              <w:bidi/>
            </w:pPr>
            <w:r>
              <w:rPr>
                <w:sz w:val="18"/>
              </w:rPr>
              <w:t>30</w:t>
            </w:r>
          </w:p>
        </w:tc>
        <w:tc>
          <w:tcPr>
            <w:tcW w:type="dxa" w:w="3952"/>
            <w:vAlign w:val="center"/>
          </w:tcPr>
          <w:p>
            <w:pPr>
              <w:spacing w:line="283" w:lineRule="auto" w:after="0"/>
              <w:jc w:val="right"/>
              <w:bidi/>
            </w:pPr>
            <w:r>
              <w:rPr>
                <w:sz w:val="18"/>
              </w:rPr>
              <w:t>مغالطة التشابه الدلالي بوصفه دليلاً حاسماً.</w:t>
            </w:r>
          </w:p>
        </w:tc>
      </w:tr>
      <w:tr>
        <w:trPr>
          <w:cantSplit/>
        </w:trPr>
        <w:tc>
          <w:tcPr>
            <w:tcW w:type="dxa" w:w="3952"/>
            <w:vAlign w:val="center"/>
          </w:tcPr>
          <w:p>
            <w:pPr>
              <w:spacing w:line="283" w:lineRule="auto" w:after="0"/>
              <w:jc w:val="right"/>
              <w:bidi/>
            </w:pPr>
            <w:r>
              <w:rPr>
                <w:sz w:val="18"/>
              </w:rPr>
              <w:t>31</w:t>
            </w:r>
          </w:p>
        </w:tc>
        <w:tc>
          <w:tcPr>
            <w:tcW w:type="dxa" w:w="3952"/>
            <w:vAlign w:val="center"/>
          </w:tcPr>
          <w:p>
            <w:pPr>
              <w:spacing w:line="283" w:lineRule="auto" w:after="0"/>
              <w:jc w:val="right"/>
              <w:bidi/>
            </w:pPr>
            <w:r>
              <w:rPr>
                <w:sz w:val="18"/>
              </w:rPr>
              <w:t>مغالطة تحويل المدونة إلى شبكة قبل اعتمادها.</w:t>
            </w:r>
          </w:p>
        </w:tc>
      </w:tr>
      <w:tr>
        <w:trPr>
          <w:cantSplit/>
        </w:trPr>
        <w:tc>
          <w:tcPr>
            <w:tcW w:type="dxa" w:w="3952"/>
            <w:vAlign w:val="center"/>
          </w:tcPr>
          <w:p>
            <w:pPr>
              <w:spacing w:line="283" w:lineRule="auto" w:after="0"/>
              <w:jc w:val="right"/>
              <w:bidi/>
            </w:pPr>
            <w:r>
              <w:rPr>
                <w:sz w:val="18"/>
              </w:rPr>
              <w:t>32</w:t>
            </w:r>
          </w:p>
        </w:tc>
        <w:tc>
          <w:tcPr>
            <w:tcW w:type="dxa" w:w="3952"/>
            <w:vAlign w:val="center"/>
          </w:tcPr>
          <w:p>
            <w:pPr>
              <w:spacing w:line="283" w:lineRule="auto" w:after="0"/>
              <w:jc w:val="right"/>
              <w:bidi/>
            </w:pPr>
            <w:r>
              <w:rPr>
                <w:sz w:val="18"/>
              </w:rPr>
              <w:t>مغالطة استخراج المقصد أثناء الجمع.</w:t>
            </w:r>
          </w:p>
        </w:tc>
      </w:tr>
      <w:tr>
        <w:trPr>
          <w:cantSplit/>
        </w:trPr>
        <w:tc>
          <w:tcPr>
            <w:tcW w:type="dxa" w:w="3952"/>
            <w:vAlign w:val="center"/>
          </w:tcPr>
          <w:p>
            <w:pPr>
              <w:spacing w:line="283" w:lineRule="auto" w:after="0"/>
              <w:jc w:val="right"/>
              <w:bidi/>
            </w:pPr>
            <w:r>
              <w:rPr>
                <w:sz w:val="18"/>
              </w:rPr>
              <w:t>33</w:t>
            </w:r>
          </w:p>
        </w:tc>
        <w:tc>
          <w:tcPr>
            <w:tcW w:type="dxa" w:w="3952"/>
            <w:vAlign w:val="center"/>
          </w:tcPr>
          <w:p>
            <w:pPr>
              <w:spacing w:line="283" w:lineRule="auto" w:after="0"/>
              <w:jc w:val="right"/>
              <w:bidi/>
            </w:pPr>
            <w:r>
              <w:rPr>
                <w:sz w:val="18"/>
              </w:rPr>
              <w:t>مغالطة إضافة الآيات التي تنقذ النظرية.</w:t>
            </w:r>
          </w:p>
        </w:tc>
      </w:tr>
      <w:tr>
        <w:trPr>
          <w:cantSplit/>
        </w:trPr>
        <w:tc>
          <w:tcPr>
            <w:tcW w:type="dxa" w:w="3952"/>
            <w:vAlign w:val="center"/>
          </w:tcPr>
          <w:p>
            <w:pPr>
              <w:spacing w:line="283" w:lineRule="auto" w:after="0"/>
              <w:jc w:val="right"/>
              <w:bidi/>
            </w:pPr>
            <w:r>
              <w:rPr>
                <w:sz w:val="18"/>
              </w:rPr>
              <w:t>34</w:t>
            </w:r>
          </w:p>
        </w:tc>
        <w:tc>
          <w:tcPr>
            <w:tcW w:type="dxa" w:w="3952"/>
            <w:vAlign w:val="center"/>
          </w:tcPr>
          <w:p>
            <w:pPr>
              <w:spacing w:line="283" w:lineRule="auto" w:after="0"/>
              <w:jc w:val="right"/>
              <w:bidi/>
            </w:pPr>
            <w:r>
              <w:rPr>
                <w:sz w:val="18"/>
              </w:rPr>
              <w:t>مغالطة حذف الآيات التي تعقد النظرية.</w:t>
            </w:r>
          </w:p>
        </w:tc>
      </w:tr>
      <w:tr>
        <w:trPr>
          <w:cantSplit/>
        </w:trPr>
        <w:tc>
          <w:tcPr>
            <w:tcW w:type="dxa" w:w="3952"/>
            <w:vAlign w:val="center"/>
          </w:tcPr>
          <w:p>
            <w:pPr>
              <w:spacing w:line="283" w:lineRule="auto" w:after="0"/>
              <w:jc w:val="right"/>
              <w:bidi/>
            </w:pPr>
            <w:r>
              <w:rPr>
                <w:sz w:val="18"/>
              </w:rPr>
              <w:t>35</w:t>
            </w:r>
          </w:p>
        </w:tc>
        <w:tc>
          <w:tcPr>
            <w:tcW w:type="dxa" w:w="3952"/>
            <w:vAlign w:val="center"/>
          </w:tcPr>
          <w:p>
            <w:pPr>
              <w:spacing w:line="283" w:lineRule="auto" w:after="0"/>
              <w:jc w:val="right"/>
              <w:bidi/>
            </w:pPr>
            <w:r>
              <w:rPr>
                <w:sz w:val="18"/>
              </w:rPr>
              <w:t>مغالطة إهمال تاريخ الإصدار.</w:t>
            </w:r>
          </w:p>
        </w:tc>
      </w:tr>
      <w:tr>
        <w:trPr>
          <w:cantSplit/>
        </w:trPr>
        <w:tc>
          <w:tcPr>
            <w:tcW w:type="dxa" w:w="3952"/>
            <w:vAlign w:val="center"/>
          </w:tcPr>
          <w:p>
            <w:pPr>
              <w:spacing w:line="283" w:lineRule="auto" w:after="0"/>
              <w:jc w:val="right"/>
              <w:bidi/>
            </w:pPr>
            <w:r>
              <w:rPr>
                <w:sz w:val="18"/>
              </w:rPr>
              <w:t>36</w:t>
            </w:r>
          </w:p>
        </w:tc>
        <w:tc>
          <w:tcPr>
            <w:tcW w:type="dxa" w:w="3952"/>
            <w:vAlign w:val="center"/>
          </w:tcPr>
          <w:p>
            <w:pPr>
              <w:spacing w:line="283" w:lineRule="auto" w:after="0"/>
              <w:jc w:val="right"/>
              <w:bidi/>
            </w:pPr>
            <w:r>
              <w:rPr>
                <w:sz w:val="18"/>
              </w:rPr>
              <w:t>مغالطة الاستشهاد بملف متغير بلا نسخة مرقمة.</w:t>
            </w:r>
          </w:p>
        </w:tc>
      </w:tr>
      <w:tr>
        <w:trPr>
          <w:cantSplit/>
        </w:trPr>
        <w:tc>
          <w:tcPr>
            <w:tcW w:type="dxa" w:w="3952"/>
            <w:vAlign w:val="center"/>
          </w:tcPr>
          <w:p>
            <w:pPr>
              <w:spacing w:line="283" w:lineRule="auto" w:after="0"/>
              <w:jc w:val="right"/>
              <w:bidi/>
            </w:pPr>
            <w:r>
              <w:rPr>
                <w:sz w:val="18"/>
              </w:rPr>
              <w:t>37</w:t>
            </w:r>
          </w:p>
        </w:tc>
        <w:tc>
          <w:tcPr>
            <w:tcW w:type="dxa" w:w="3952"/>
            <w:vAlign w:val="center"/>
          </w:tcPr>
          <w:p>
            <w:pPr>
              <w:spacing w:line="283" w:lineRule="auto" w:after="0"/>
              <w:jc w:val="right"/>
              <w:bidi/>
            </w:pPr>
            <w:r>
              <w:rPr>
                <w:sz w:val="18"/>
              </w:rPr>
              <w:t>مغالطة عدم إعلان النطاق.</w:t>
            </w:r>
          </w:p>
        </w:tc>
      </w:tr>
      <w:tr>
        <w:trPr>
          <w:cantSplit/>
        </w:trPr>
        <w:tc>
          <w:tcPr>
            <w:tcW w:type="dxa" w:w="3952"/>
            <w:vAlign w:val="center"/>
          </w:tcPr>
          <w:p>
            <w:pPr>
              <w:spacing w:line="283" w:lineRule="auto" w:after="0"/>
              <w:jc w:val="right"/>
              <w:bidi/>
            </w:pPr>
            <w:r>
              <w:rPr>
                <w:sz w:val="18"/>
              </w:rPr>
              <w:t>38</w:t>
            </w:r>
          </w:p>
        </w:tc>
        <w:tc>
          <w:tcPr>
            <w:tcW w:type="dxa" w:w="3952"/>
            <w:vAlign w:val="center"/>
          </w:tcPr>
          <w:p>
            <w:pPr>
              <w:spacing w:line="283" w:lineRule="auto" w:after="0"/>
              <w:jc w:val="right"/>
              <w:bidi/>
            </w:pPr>
            <w:r>
              <w:rPr>
                <w:sz w:val="18"/>
              </w:rPr>
              <w:t>مغالطة أن المدونة الكبيرة مكتملة بالضرورة.</w:t>
            </w:r>
          </w:p>
        </w:tc>
      </w:tr>
      <w:tr>
        <w:trPr>
          <w:cantSplit/>
        </w:trPr>
        <w:tc>
          <w:tcPr>
            <w:tcW w:type="dxa" w:w="3952"/>
            <w:vAlign w:val="center"/>
          </w:tcPr>
          <w:p>
            <w:pPr>
              <w:spacing w:line="283" w:lineRule="auto" w:after="0"/>
              <w:jc w:val="right"/>
              <w:bidi/>
            </w:pPr>
            <w:r>
              <w:rPr>
                <w:sz w:val="18"/>
              </w:rPr>
              <w:t>39</w:t>
            </w:r>
          </w:p>
        </w:tc>
        <w:tc>
          <w:tcPr>
            <w:tcW w:type="dxa" w:w="3952"/>
            <w:vAlign w:val="center"/>
          </w:tcPr>
          <w:p>
            <w:pPr>
              <w:spacing w:line="283" w:lineRule="auto" w:after="0"/>
              <w:jc w:val="right"/>
              <w:bidi/>
            </w:pPr>
            <w:r>
              <w:rPr>
                <w:sz w:val="18"/>
              </w:rPr>
              <w:t>مغالطة أن المدونة المكتملة تنتج تفسيراً صحيحاً آلياً.</w:t>
            </w:r>
          </w:p>
        </w:tc>
      </w:tr>
      <w:tr>
        <w:trPr>
          <w:cantSplit/>
        </w:trPr>
        <w:tc>
          <w:tcPr>
            <w:tcW w:type="dxa" w:w="3952"/>
            <w:vAlign w:val="center"/>
          </w:tcPr>
          <w:p>
            <w:pPr>
              <w:spacing w:line="283" w:lineRule="auto" w:after="0"/>
              <w:jc w:val="right"/>
              <w:bidi/>
            </w:pPr>
            <w:r>
              <w:rPr>
                <w:sz w:val="18"/>
              </w:rPr>
              <w:t>40</w:t>
            </w:r>
          </w:p>
        </w:tc>
        <w:tc>
          <w:tcPr>
            <w:tcW w:type="dxa" w:w="3952"/>
            <w:vAlign w:val="center"/>
          </w:tcPr>
          <w:p>
            <w:pPr>
              <w:spacing w:line="283" w:lineRule="auto" w:after="0"/>
              <w:jc w:val="right"/>
              <w:bidi/>
            </w:pPr>
            <w:r>
              <w:rPr>
                <w:sz w:val="18"/>
              </w:rPr>
              <w:t>مغالطة عصمة المدونة والمصنف والباحث.</w:t>
            </w:r>
          </w:p>
        </w:tc>
      </w:tr>
    </w:tbl>
    <w:p>
      <w:pPr>
        <w:spacing w:line="283" w:lineRule="auto" w:after="80"/>
        <w:ind w:firstLine="397"/>
        <w:jc w:val="both"/>
        <w:bidi/>
      </w:pPr>
      <w:r>
        <w:t>المغالطة 1: مغالطة الجذر بوصفه المدونة كلها. ويُكشف أثرها بسؤال مضاد: ما المواضع التي يحتمل أن تكون هذه المغالطة قد منعت ظهورها أو دفعت إلى إدخالها بغير حق؟</w:t>
      </w:r>
    </w:p>
    <w:p>
      <w:pPr>
        <w:spacing w:line="283" w:lineRule="auto" w:after="80"/>
        <w:ind w:firstLine="397"/>
        <w:jc w:val="both"/>
        <w:bidi/>
      </w:pPr>
      <w:r>
        <w:t>المغالطة 2: مغالطة اللفظ الواحد. ويُكشف أثرها بسؤال مضاد: ما المواضع التي يحتمل أن تكون هذه المغالطة قد منعت ظهورها أو دفعت إلى إدخالها بغير حق؟</w:t>
      </w:r>
    </w:p>
    <w:p>
      <w:pPr>
        <w:spacing w:line="283" w:lineRule="auto" w:after="80"/>
        <w:ind w:firstLine="397"/>
        <w:jc w:val="both"/>
        <w:bidi/>
      </w:pPr>
      <w:r>
        <w:t>المغالطة 3: مغالطة الترادف الكامل. ويُكشف أثرها بسؤال مضاد: ما المواضع التي يحتمل أن تكون هذه المغالطة قد منعت ظهورها أو دفعت إلى إدخالها بغير حق؟</w:t>
      </w:r>
    </w:p>
    <w:p>
      <w:pPr>
        <w:spacing w:line="283" w:lineRule="auto" w:after="80"/>
        <w:ind w:firstLine="397"/>
        <w:jc w:val="both"/>
        <w:bidi/>
      </w:pPr>
      <w:r>
        <w:t>المغالطة 4: مغالطة جمع الآيات الأشهر. ويُكشف أثرها بسؤال مضاد: ما المواضع التي يحتمل أن تكون هذه المغالطة قد منعت ظهورها أو دفعت إلى إدخالها بغير حق؟</w:t>
      </w:r>
    </w:p>
    <w:p>
      <w:pPr>
        <w:spacing w:line="283" w:lineRule="auto" w:after="80"/>
        <w:ind w:firstLine="397"/>
        <w:jc w:val="both"/>
        <w:bidi/>
      </w:pPr>
      <w:r>
        <w:t>المغالطة 5: مغالطة البحث بكلمة العنوان الحديث فقط. ويُكشف أثرها بسؤال مضاد: ما المواضع التي يحتمل أن تكون هذه المغالطة قد منعت ظهورها أو دفعت إلى إدخالها بغير حق؟</w:t>
      </w:r>
    </w:p>
    <w:p>
      <w:pPr>
        <w:spacing w:line="283" w:lineRule="auto" w:after="80"/>
        <w:ind w:firstLine="397"/>
        <w:jc w:val="both"/>
        <w:bidi/>
      </w:pPr>
      <w:r>
        <w:t>المغالطة 6: مغالطة إهمال الآيات بلا لفظ الموضوع. ويُكشف أثرها بسؤال مضاد: ما المواضع التي يحتمل أن تكون هذه المغالطة قد منعت ظهورها أو دفعت إلى إدخالها بغير حق؟</w:t>
      </w:r>
    </w:p>
    <w:p>
      <w:pPr>
        <w:spacing w:line="283" w:lineRule="auto" w:after="80"/>
        <w:ind w:firstLine="397"/>
        <w:jc w:val="both"/>
        <w:bidi/>
      </w:pPr>
      <w:r>
        <w:t>المغالطة 7: مغالطة حذف الآيات المخالفة. ويُكشف أثرها بسؤال مضاد: ما المواضع التي يحتمل أن تكون هذه المغالطة قد منعت ظهورها أو دفعت إلى إدخالها بغير حق؟</w:t>
      </w:r>
    </w:p>
    <w:p>
      <w:pPr>
        <w:spacing w:line="283" w:lineRule="auto" w:after="80"/>
        <w:ind w:firstLine="397"/>
        <w:jc w:val="both"/>
        <w:bidi/>
      </w:pPr>
      <w:r>
        <w:t>المغالطة 8: مغالطة حذف الاستثناءات. ويُكشف أثرها بسؤال مضاد: ما المواضع التي يحتمل أن تكون هذه المغالطة قد منعت ظهورها أو دفعت إلى إدخالها بغير حق؟</w:t>
      </w:r>
    </w:p>
    <w:p>
      <w:pPr>
        <w:spacing w:line="283" w:lineRule="auto" w:after="80"/>
        <w:ind w:firstLine="397"/>
        <w:jc w:val="both"/>
        <w:bidi/>
      </w:pPr>
      <w:r>
        <w:t>المغالطة 9: مغالطة السياق غير الضروري. ويُكشف أثرها بسؤال مضاد: ما المواضع التي يحتمل أن تكون هذه المغالطة قد منعت ظهورها أو دفعت إلى إدخالها بغير حق؟</w:t>
      </w:r>
    </w:p>
    <w:p>
      <w:pPr>
        <w:spacing w:line="283" w:lineRule="auto" w:after="80"/>
        <w:ind w:firstLine="397"/>
        <w:jc w:val="both"/>
        <w:bidi/>
      </w:pPr>
      <w:r>
        <w:t>المغالطة 10: مغالطة دمج المواضع المتكررة في موضع واحد. ويُكشف أثرها بسؤال مضاد: ما المواضع التي يحتمل أن تكون هذه المغالطة قد منعت ظهورها أو دفعت إلى إدخالها بغير حق؟</w:t>
      </w:r>
    </w:p>
    <w:p>
      <w:pPr>
        <w:spacing w:line="283" w:lineRule="auto" w:after="80"/>
        <w:ind w:firstLine="397"/>
        <w:jc w:val="both"/>
        <w:bidi/>
      </w:pPr>
      <w:r>
        <w:t>المغالطة 11: مغالطة القراءة الواحدة بلا توثيق. ويُكشف أثرها بسؤال مضاد: ما المواضع التي يحتمل أن تكون هذه المغالطة قد منعت ظهورها أو دفعت إلى إدخالها بغير حق؟</w:t>
      </w:r>
    </w:p>
    <w:p>
      <w:pPr>
        <w:spacing w:line="283" w:lineRule="auto" w:after="80"/>
        <w:ind w:firstLine="397"/>
        <w:jc w:val="both"/>
        <w:bidi/>
      </w:pPr>
      <w:r>
        <w:t>المغالطة 12: مغالطة سبب النزول بوصفه مدونة. ويُكشف أثرها بسؤال مضاد: ما المواضع التي يحتمل أن تكون هذه المغالطة قد منعت ظهورها أو دفعت إلى إدخالها بغير حق؟</w:t>
      </w:r>
    </w:p>
    <w:p>
      <w:pPr>
        <w:spacing w:line="283" w:lineRule="auto" w:after="80"/>
        <w:ind w:firstLine="397"/>
        <w:jc w:val="both"/>
        <w:bidi/>
      </w:pPr>
      <w:r>
        <w:t>المغالطة 13: مغالطة التفسير الموروث بوصفه معيار الإدخال. ويُكشف أثرها بسؤال مضاد: ما المواضع التي يحتمل أن تكون هذه المغالطة قد منعت ظهورها أو دفعت إلى إدخالها بغير حق؟</w:t>
      </w:r>
    </w:p>
    <w:p>
      <w:pPr>
        <w:spacing w:line="283" w:lineRule="auto" w:after="80"/>
        <w:ind w:firstLine="397"/>
        <w:jc w:val="both"/>
        <w:bidi/>
      </w:pPr>
      <w:r>
        <w:t>المغالطة 14: مغالطة المذهب الحاكم على الاستدعاء. ويُكشف أثرها بسؤال مضاد: ما المواضع التي يحتمل أن تكون هذه المغالطة قد منعت ظهورها أو دفعت إلى إدخالها بغير حق؟</w:t>
      </w:r>
    </w:p>
    <w:p>
      <w:pPr>
        <w:spacing w:line="283" w:lineRule="auto" w:after="80"/>
        <w:ind w:firstLine="397"/>
        <w:jc w:val="both"/>
        <w:bidi/>
      </w:pPr>
      <w:r>
        <w:t>المغالطة 15: مغالطة العلم الحديث الحاكم على ألفاظ البحث. ويُكشف أثرها بسؤال مضاد: ما المواضع التي يحتمل أن تكون هذه المغالطة قد منعت ظهورها أو دفعت إلى إدخالها بغير حق؟</w:t>
      </w:r>
    </w:p>
    <w:p>
      <w:pPr>
        <w:spacing w:line="283" w:lineRule="auto" w:after="80"/>
        <w:ind w:firstLine="397"/>
        <w:jc w:val="both"/>
        <w:bidi/>
      </w:pPr>
      <w:r>
        <w:t>المغالطة 16: مغالطة توسيع المجال بعد ظهور النتيجة. ويُكشف أثرها بسؤال مضاد: ما المواضع التي يحتمل أن تكون هذه المغالطة قد منعت ظهورها أو دفعت إلى إدخالها بغير حق؟</w:t>
      </w:r>
    </w:p>
    <w:p>
      <w:pPr>
        <w:spacing w:line="283" w:lineRule="auto" w:after="80"/>
        <w:ind w:firstLine="397"/>
        <w:jc w:val="both"/>
        <w:bidi/>
      </w:pPr>
      <w:r>
        <w:t>المغالطة 17: مغالطة تضييق المجال لحماية النظرية. ويُكشف أثرها بسؤال مضاد: ما المواضع التي يحتمل أن تكون هذه المغالطة قد منعت ظهورها أو دفعت إلى إدخالها بغير حق؟</w:t>
      </w:r>
    </w:p>
    <w:p>
      <w:pPr>
        <w:spacing w:line="283" w:lineRule="auto" w:after="80"/>
        <w:ind w:firstLine="397"/>
        <w:jc w:val="both"/>
        <w:bidi/>
      </w:pPr>
      <w:r>
        <w:t>المغالطة 18: مغالطة كل ما له صلة بعيدة يجب إدخاله. ويُكشف أثرها بسؤال مضاد: ما المواضع التي يحتمل أن تكون هذه المغالطة قد منعت ظهورها أو دفعت إلى إدخالها بغير حق؟</w:t>
      </w:r>
    </w:p>
    <w:p>
      <w:pPr>
        <w:spacing w:line="283" w:lineRule="auto" w:after="80"/>
        <w:ind w:firstLine="397"/>
        <w:jc w:val="both"/>
        <w:bidi/>
      </w:pPr>
      <w:r>
        <w:t>المغالطة 19: مغالطة أن كثرة الآيات دليل الجودة. ويُكشف أثرها بسؤال مضاد: ما المواضع التي يحتمل أن تكون هذه المغالطة قد منعت ظهورها أو دفعت إلى إدخالها بغير حق؟</w:t>
      </w:r>
    </w:p>
    <w:p>
      <w:pPr>
        <w:spacing w:line="283" w:lineRule="auto" w:after="80"/>
        <w:ind w:firstLine="397"/>
        <w:jc w:val="both"/>
        <w:bidi/>
      </w:pPr>
      <w:r>
        <w:t>المغالطة 20: مغالطة أن قلة الآيات دليل النقص. ويُكشف أثرها بسؤال مضاد: ما المواضع التي يحتمل أن تكون هذه المغالطة قد منعت ظهورها أو دفعت إلى إدخالها بغير حق؟</w:t>
      </w:r>
    </w:p>
    <w:p>
      <w:pPr>
        <w:spacing w:line="283" w:lineRule="auto" w:after="80"/>
        <w:ind w:firstLine="397"/>
        <w:jc w:val="both"/>
        <w:bidi/>
      </w:pPr>
      <w:r>
        <w:t>المغالطة 21: مغالطة الخلط بين الصلة والحجية. ويُكشف أثرها بسؤال مضاد: ما المواضع التي يحتمل أن تكون هذه المغالطة قد منعت ظهورها أو دفعت إلى إدخالها بغير حق؟</w:t>
      </w:r>
    </w:p>
    <w:p>
      <w:pPr>
        <w:spacing w:line="283" w:lineRule="auto" w:after="80"/>
        <w:ind w:firstLine="397"/>
        <w:jc w:val="both"/>
        <w:bidi/>
      </w:pPr>
      <w:r>
        <w:t>المغالطة 22: مغالطة الخلط بين الصلة والمركزية. ويُكشف أثرها بسؤال مضاد: ما المواضع التي يحتمل أن تكون هذه المغالطة قد منعت ظهورها أو دفعت إلى إدخالها بغير حق؟</w:t>
      </w:r>
    </w:p>
    <w:p>
      <w:pPr>
        <w:spacing w:line="283" w:lineRule="auto" w:after="80"/>
        <w:ind w:firstLine="397"/>
        <w:jc w:val="both"/>
        <w:bidi/>
      </w:pPr>
      <w:r>
        <w:t>المغالطة 23: مغالطة حذف المرشح بعد الاستبعاد. ويُكشف أثرها بسؤال مضاد: ما المواضع التي يحتمل أن تكون هذه المغالطة قد منعت ظهورها أو دفعت إلى إدخالها بغير حق؟</w:t>
      </w:r>
    </w:p>
    <w:p>
      <w:pPr>
        <w:spacing w:line="283" w:lineRule="auto" w:after="80"/>
        <w:ind w:firstLine="397"/>
        <w:jc w:val="both"/>
        <w:bidi/>
      </w:pPr>
      <w:r>
        <w:t>المغالطة 24: مغالطة غياب سجل الاستبعاد. ويُكشف أثرها بسؤال مضاد: ما المواضع التي يحتمل أن تكون هذه المغالطة قد منعت ظهورها أو دفعت إلى إدخالها بغير حق؟</w:t>
      </w:r>
    </w:p>
    <w:p>
      <w:pPr>
        <w:spacing w:line="283" w:lineRule="auto" w:after="80"/>
        <w:ind w:firstLine="397"/>
        <w:jc w:val="both"/>
        <w:bidi/>
      </w:pPr>
      <w:r>
        <w:t>المغالطة 25: مغالطة مئة بالمئة بلا معيار. ويُكشف أثرها بسؤال مضاد: ما المواضع التي يحتمل أن تكون هذه المغالطة قد منعت ظهورها أو دفعت إلى إدخالها بغير حق؟</w:t>
      </w:r>
    </w:p>
    <w:p>
      <w:pPr>
        <w:spacing w:line="283" w:lineRule="auto" w:after="80"/>
        <w:ind w:firstLine="397"/>
        <w:jc w:val="both"/>
        <w:bidi/>
      </w:pPr>
      <w:r>
        <w:t>المغالطة 26: مغالطة أداة بحث واحدة. ويُكشف أثرها بسؤال مضاد: ما المواضع التي يحتمل أن تكون هذه المغالطة قد منعت ظهورها أو دفعت إلى إدخالها بغير حق؟</w:t>
      </w:r>
    </w:p>
    <w:p>
      <w:pPr>
        <w:spacing w:line="283" w:lineRule="auto" w:after="80"/>
        <w:ind w:firstLine="397"/>
        <w:jc w:val="both"/>
        <w:bidi/>
      </w:pPr>
      <w:r>
        <w:t>المغالطة 27: مغالطة المراجعة الذاتية فقط. ويُكشف أثرها بسؤال مضاد: ما المواضع التي يحتمل أن تكون هذه المغالطة قد منعت ظهورها أو دفعت إلى إدخالها بغير حق؟</w:t>
      </w:r>
    </w:p>
    <w:p>
      <w:pPr>
        <w:spacing w:line="283" w:lineRule="auto" w:after="80"/>
        <w:ind w:firstLine="397"/>
        <w:jc w:val="both"/>
        <w:bidi/>
      </w:pPr>
      <w:r>
        <w:t>المغالطة 28: مغالطة الذكاء الاصطناعي بوصفه ضامناً للشمول. ويُكشف أثرها بسؤال مضاد: ما المواضع التي يحتمل أن تكون هذه المغالطة قد منعت ظهورها أو دفعت إلى إدخالها بغير حق؟</w:t>
      </w:r>
    </w:p>
    <w:p>
      <w:pPr>
        <w:spacing w:line="283" w:lineRule="auto" w:after="80"/>
        <w:ind w:firstLine="397"/>
        <w:jc w:val="both"/>
        <w:bidi/>
      </w:pPr>
      <w:r>
        <w:t>المغالطة 29: مغالطة التطابق النصي بوصفه صلةً مفهومية. ويُكشف أثرها بسؤال مضاد: ما المواضع التي يحتمل أن تكون هذه المغالطة قد منعت ظهورها أو دفعت إلى إدخالها بغير حق؟</w:t>
      </w:r>
    </w:p>
    <w:p>
      <w:pPr>
        <w:spacing w:line="283" w:lineRule="auto" w:after="80"/>
        <w:ind w:firstLine="397"/>
        <w:jc w:val="both"/>
        <w:bidi/>
      </w:pPr>
      <w:r>
        <w:t>المغالطة 30: مغالطة التشابه الدلالي بوصفه دليلاً حاسماً. ويُكشف أثرها بسؤال مضاد: ما المواضع التي يحتمل أن تكون هذه المغالطة قد منعت ظهورها أو دفعت إلى إدخالها بغير حق؟</w:t>
      </w:r>
    </w:p>
    <w:p>
      <w:pPr>
        <w:spacing w:line="283" w:lineRule="auto" w:after="80"/>
        <w:ind w:firstLine="397"/>
        <w:jc w:val="both"/>
        <w:bidi/>
      </w:pPr>
      <w:r>
        <w:t>المغالطة 31: مغالطة تحويل المدونة إلى شبكة قبل اعتمادها. ويُكشف أثرها بسؤال مضاد: ما المواضع التي يحتمل أن تكون هذه المغالطة قد منعت ظهورها أو دفعت إلى إدخالها بغير حق؟</w:t>
      </w:r>
    </w:p>
    <w:p>
      <w:pPr>
        <w:spacing w:line="283" w:lineRule="auto" w:after="80"/>
        <w:ind w:firstLine="397"/>
        <w:jc w:val="both"/>
        <w:bidi/>
      </w:pPr>
      <w:r>
        <w:t>المغالطة 32: مغالطة استخراج المقصد أثناء الجمع. ويُكشف أثرها بسؤال مضاد: ما المواضع التي يحتمل أن تكون هذه المغالطة قد منعت ظهورها أو دفعت إلى إدخالها بغير حق؟</w:t>
      </w:r>
    </w:p>
    <w:p>
      <w:pPr>
        <w:spacing w:line="283" w:lineRule="auto" w:after="80"/>
        <w:ind w:firstLine="397"/>
        <w:jc w:val="both"/>
        <w:bidi/>
      </w:pPr>
      <w:r>
        <w:t>المغالطة 33: مغالطة إضافة الآيات التي تنقذ النظرية. ويُكشف أثرها بسؤال مضاد: ما المواضع التي يحتمل أن تكون هذه المغالطة قد منعت ظهورها أو دفعت إلى إدخالها بغير حق؟</w:t>
      </w:r>
    </w:p>
    <w:p>
      <w:pPr>
        <w:spacing w:line="283" w:lineRule="auto" w:after="80"/>
        <w:ind w:firstLine="397"/>
        <w:jc w:val="both"/>
        <w:bidi/>
      </w:pPr>
      <w:r>
        <w:t>المغالطة 34: مغالطة حذف الآيات التي تعقد النظرية. ويُكشف أثرها بسؤال مضاد: ما المواضع التي يحتمل أن تكون هذه المغالطة قد منعت ظهورها أو دفعت إلى إدخالها بغير حق؟</w:t>
      </w:r>
    </w:p>
    <w:p>
      <w:pPr>
        <w:spacing w:line="283" w:lineRule="auto" w:after="80"/>
        <w:ind w:firstLine="397"/>
        <w:jc w:val="both"/>
        <w:bidi/>
      </w:pPr>
      <w:r>
        <w:t>المغالطة 35: مغالطة إهمال تاريخ الإصدار. ويُكشف أثرها بسؤال مضاد: ما المواضع التي يحتمل أن تكون هذه المغالطة قد منعت ظهورها أو دفعت إلى إدخالها بغير حق؟</w:t>
      </w:r>
    </w:p>
    <w:p>
      <w:pPr>
        <w:spacing w:line="283" w:lineRule="auto" w:after="80"/>
        <w:ind w:firstLine="397"/>
        <w:jc w:val="both"/>
        <w:bidi/>
      </w:pPr>
      <w:r>
        <w:t>المغالطة 36: مغالطة الاستشهاد بملف متغير بلا نسخة مرقمة. ويُكشف أثرها بسؤال مضاد: ما المواضع التي يحتمل أن تكون هذه المغالطة قد منعت ظهورها أو دفعت إلى إدخالها بغير حق؟</w:t>
      </w:r>
    </w:p>
    <w:p>
      <w:pPr>
        <w:spacing w:line="283" w:lineRule="auto" w:after="80"/>
        <w:ind w:firstLine="397"/>
        <w:jc w:val="both"/>
        <w:bidi/>
      </w:pPr>
      <w:r>
        <w:t>المغالطة 37: مغالطة عدم إعلان النطاق. ويُكشف أثرها بسؤال مضاد: ما المواضع التي يحتمل أن تكون هذه المغالطة قد منعت ظهورها أو دفعت إلى إدخالها بغير حق؟</w:t>
      </w:r>
    </w:p>
    <w:p>
      <w:pPr>
        <w:spacing w:line="283" w:lineRule="auto" w:after="80"/>
        <w:ind w:firstLine="397"/>
        <w:jc w:val="both"/>
        <w:bidi/>
      </w:pPr>
      <w:r>
        <w:t>المغالطة 38: مغالطة أن المدونة الكبيرة مكتملة بالضرورة. ويُكشف أثرها بسؤال مضاد: ما المواضع التي يحتمل أن تكون هذه المغالطة قد منعت ظهورها أو دفعت إلى إدخالها بغير حق؟</w:t>
      </w:r>
    </w:p>
    <w:p>
      <w:pPr>
        <w:spacing w:line="283" w:lineRule="auto" w:after="80"/>
        <w:ind w:firstLine="397"/>
        <w:jc w:val="both"/>
        <w:bidi/>
      </w:pPr>
      <w:r>
        <w:t>المغالطة 39: مغالطة أن المدونة المكتملة تنتج تفسيراً صحيحاً آلياً. ويُكشف أثرها بسؤال مضاد: ما المواضع التي يحتمل أن تكون هذه المغالطة قد منعت ظهورها أو دفعت إلى إدخالها بغير حق؟</w:t>
      </w:r>
    </w:p>
    <w:p>
      <w:pPr>
        <w:spacing w:line="283" w:lineRule="auto" w:after="80"/>
        <w:ind w:firstLine="397"/>
        <w:jc w:val="both"/>
        <w:bidi/>
      </w:pPr>
      <w:r>
        <w:t>المغالطة 40: مغالطة عصمة المدونة والمصنف والباحث. ويُكشف أثرها بسؤال مضاد: ما المواضع التي يحتمل أن تكون هذه المغالطة قد منعت ظهورها أو دفعت إلى إدخالها بغير حق؟</w:t>
      </w:r>
    </w:p>
    <w:p>
      <w:r>
        <w:br w:type="page"/>
      </w:r>
    </w:p>
    <w:p>
      <w:pPr>
        <w:pStyle w:val="Heading1"/>
        <w:spacing w:line="283" w:lineRule="auto" w:after="120"/>
        <w:jc w:val="right"/>
        <w:keepNext/>
        <w:bidi/>
      </w:pPr>
      <w:r>
        <w:t>القسم التطبيقي: مختبرات بناء المدونة</w:t>
      </w:r>
    </w:p>
    <w:p>
      <w:pPr>
        <w:pStyle w:val="Heading2"/>
        <w:spacing w:line="283" w:lineRule="auto" w:after="120"/>
        <w:jc w:val="right"/>
        <w:keepNext/>
        <w:bidi/>
      </w:pPr>
      <w:r>
        <w:t>مدونة العلم</w:t>
      </w:r>
    </w:p>
    <w:p>
      <w:pPr>
        <w:spacing w:line="283" w:lineRule="auto" w:after="80"/>
        <w:ind w:firstLine="397"/>
        <w:jc w:val="both"/>
        <w:bidi/>
      </w:pPr>
      <w:r>
        <w:t>نطاق المختبر: ع ل م وما يتصل بالتعليم والهدى والذكر والجهل والكتمان. اختبار تجاوز الجذر إلى شبكة العلم.</w:t>
      </w:r>
    </w:p>
    <w:p>
      <w:pPr>
        <w:pStyle w:val="Heading3"/>
        <w:spacing w:line="283" w:lineRule="auto" w:after="120"/>
        <w:jc w:val="right"/>
        <w:keepNext/>
        <w:bidi/>
      </w:pPr>
      <w:r>
        <w:t>تحرير السؤال</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قاموس الاستدعاء</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الجمع الأولي</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التوسيع المفهومي</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السياق والتصريف</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النافي والاستثناء</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التصنيف</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الاستبعاد</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اختبار الشمول</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الإصدار</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20"/>
              </w:rPr>
              <w:t>البعد</w:t>
            </w:r>
          </w:p>
        </w:tc>
        <w:tc>
          <w:tcPr>
            <w:tcW w:type="dxa" w:w="3952"/>
            <w:vAlign w:val="center"/>
          </w:tcPr>
          <w:p>
            <w:pPr>
              <w:spacing w:line="283" w:lineRule="auto" w:after="0"/>
              <w:jc w:val="center"/>
              <w:bidi/>
            </w:pPr>
            <w:r>
              <w:rPr>
                <w:b/>
                <w:sz w:val="20"/>
              </w:rPr>
              <w:t>المخرج</w:t>
            </w:r>
          </w:p>
        </w:tc>
      </w:tr>
      <w:tr>
        <w:trPr>
          <w:cantSplit/>
        </w:trPr>
        <w:tc>
          <w:tcPr>
            <w:tcW w:type="dxa" w:w="3952"/>
            <w:vAlign w:val="center"/>
          </w:tcPr>
          <w:p>
            <w:pPr>
              <w:spacing w:line="283" w:lineRule="auto" w:after="0"/>
              <w:jc w:val="right"/>
              <w:bidi/>
            </w:pPr>
            <w:r>
              <w:rPr>
                <w:sz w:val="20"/>
              </w:rPr>
              <w:t>السؤال</w:t>
            </w:r>
          </w:p>
        </w:tc>
        <w:tc>
          <w:tcPr>
            <w:tcW w:type="dxa" w:w="3952"/>
            <w:vAlign w:val="center"/>
          </w:tcPr>
          <w:p>
            <w:pPr>
              <w:spacing w:line="283" w:lineRule="auto" w:after="0"/>
              <w:jc w:val="right"/>
              <w:bidi/>
            </w:pPr>
            <w:r>
              <w:rPr>
                <w:sz w:val="20"/>
              </w:rPr>
              <w:t>صياغة محددة</w:t>
            </w:r>
          </w:p>
        </w:tc>
      </w:tr>
      <w:tr>
        <w:trPr>
          <w:cantSplit/>
        </w:trPr>
        <w:tc>
          <w:tcPr>
            <w:tcW w:type="dxa" w:w="3952"/>
            <w:vAlign w:val="center"/>
          </w:tcPr>
          <w:p>
            <w:pPr>
              <w:spacing w:line="283" w:lineRule="auto" w:after="0"/>
              <w:jc w:val="right"/>
              <w:bidi/>
            </w:pPr>
            <w:r>
              <w:rPr>
                <w:sz w:val="20"/>
              </w:rPr>
              <w:t>الاستدعاء</w:t>
            </w:r>
          </w:p>
        </w:tc>
        <w:tc>
          <w:tcPr>
            <w:tcW w:type="dxa" w:w="3952"/>
            <w:vAlign w:val="center"/>
          </w:tcPr>
          <w:p>
            <w:pPr>
              <w:spacing w:line="283" w:lineRule="auto" w:after="0"/>
              <w:jc w:val="right"/>
              <w:bidi/>
            </w:pPr>
            <w:r>
              <w:rPr>
                <w:sz w:val="20"/>
              </w:rPr>
              <w:t>مسارات متعددة</w:t>
            </w:r>
          </w:p>
        </w:tc>
      </w:tr>
      <w:tr>
        <w:trPr>
          <w:cantSplit/>
        </w:trPr>
        <w:tc>
          <w:tcPr>
            <w:tcW w:type="dxa" w:w="3952"/>
            <w:vAlign w:val="center"/>
          </w:tcPr>
          <w:p>
            <w:pPr>
              <w:spacing w:line="283" w:lineRule="auto" w:after="0"/>
              <w:jc w:val="right"/>
              <w:bidi/>
            </w:pPr>
            <w:r>
              <w:rPr>
                <w:sz w:val="20"/>
              </w:rPr>
              <w:t>القبول</w:t>
            </w:r>
          </w:p>
        </w:tc>
        <w:tc>
          <w:tcPr>
            <w:tcW w:type="dxa" w:w="3952"/>
            <w:vAlign w:val="center"/>
          </w:tcPr>
          <w:p>
            <w:pPr>
              <w:spacing w:line="283" w:lineRule="auto" w:after="0"/>
              <w:jc w:val="right"/>
              <w:bidi/>
            </w:pPr>
            <w:r>
              <w:rPr>
                <w:sz w:val="20"/>
              </w:rPr>
              <w:t>سبب ودرجة صلة</w:t>
            </w:r>
          </w:p>
        </w:tc>
      </w:tr>
      <w:tr>
        <w:trPr>
          <w:cantSplit/>
        </w:trPr>
        <w:tc>
          <w:tcPr>
            <w:tcW w:type="dxa" w:w="3952"/>
            <w:vAlign w:val="center"/>
          </w:tcPr>
          <w:p>
            <w:pPr>
              <w:spacing w:line="283" w:lineRule="auto" w:after="0"/>
              <w:jc w:val="right"/>
              <w:bidi/>
            </w:pPr>
            <w:r>
              <w:rPr>
                <w:sz w:val="20"/>
              </w:rPr>
              <w:t>الاستبعاد</w:t>
            </w:r>
          </w:p>
        </w:tc>
        <w:tc>
          <w:tcPr>
            <w:tcW w:type="dxa" w:w="3952"/>
            <w:vAlign w:val="center"/>
          </w:tcPr>
          <w:p>
            <w:pPr>
              <w:spacing w:line="283" w:lineRule="auto" w:after="0"/>
              <w:jc w:val="right"/>
              <w:bidi/>
            </w:pPr>
            <w:r>
              <w:rPr>
                <w:sz w:val="20"/>
              </w:rPr>
              <w:t>سجل معلل</w:t>
            </w:r>
          </w:p>
        </w:tc>
      </w:tr>
      <w:tr>
        <w:trPr>
          <w:cantSplit/>
        </w:trPr>
        <w:tc>
          <w:tcPr>
            <w:tcW w:type="dxa" w:w="3952"/>
            <w:vAlign w:val="center"/>
          </w:tcPr>
          <w:p>
            <w:pPr>
              <w:spacing w:line="283" w:lineRule="auto" w:after="0"/>
              <w:jc w:val="right"/>
              <w:bidi/>
            </w:pPr>
            <w:r>
              <w:rPr>
                <w:sz w:val="20"/>
              </w:rPr>
              <w:t>الشمول</w:t>
            </w:r>
          </w:p>
        </w:tc>
        <w:tc>
          <w:tcPr>
            <w:tcW w:type="dxa" w:w="3952"/>
            <w:vAlign w:val="center"/>
          </w:tcPr>
          <w:p>
            <w:pPr>
              <w:spacing w:line="283" w:lineRule="auto" w:after="0"/>
              <w:jc w:val="right"/>
              <w:bidi/>
            </w:pPr>
            <w:r>
              <w:rPr>
                <w:sz w:val="20"/>
              </w:rPr>
              <w:t>اختبار مستقل</w:t>
            </w:r>
          </w:p>
        </w:tc>
      </w:tr>
      <w:tr>
        <w:trPr>
          <w:cantSplit/>
        </w:trPr>
        <w:tc>
          <w:tcPr>
            <w:tcW w:type="dxa" w:w="3952"/>
            <w:vAlign w:val="center"/>
          </w:tcPr>
          <w:p>
            <w:pPr>
              <w:spacing w:line="283" w:lineRule="auto" w:after="0"/>
              <w:jc w:val="right"/>
              <w:bidi/>
            </w:pPr>
            <w:r>
              <w:rPr>
                <w:sz w:val="20"/>
              </w:rPr>
              <w:t>الإصدار</w:t>
            </w:r>
          </w:p>
        </w:tc>
        <w:tc>
          <w:tcPr>
            <w:tcW w:type="dxa" w:w="3952"/>
            <w:vAlign w:val="center"/>
          </w:tcPr>
          <w:p>
            <w:pPr>
              <w:spacing w:line="283" w:lineRule="auto" w:after="0"/>
              <w:jc w:val="right"/>
              <w:bidi/>
            </w:pPr>
            <w:r>
              <w:rPr>
                <w:sz w:val="20"/>
              </w:rPr>
              <w:t>نسخة مرقمة</w:t>
            </w:r>
          </w:p>
        </w:tc>
      </w:tr>
    </w:tbl>
    <w:p>
      <w:pPr>
        <w:pStyle w:val="Heading2"/>
        <w:spacing w:line="283" w:lineRule="auto" w:after="120"/>
        <w:jc w:val="right"/>
        <w:keepNext/>
        <w:bidi/>
      </w:pPr>
      <w:r>
        <w:t>مدونة البيان</w:t>
      </w:r>
    </w:p>
    <w:p>
      <w:pPr>
        <w:spacing w:line="283" w:lineRule="auto" w:after="80"/>
        <w:ind w:firstLine="397"/>
        <w:jc w:val="both"/>
        <w:bidi/>
      </w:pPr>
      <w:r>
        <w:t>نطاق المختبر: ب ي ن والقول والتبيين والتفصيل والتصريف والحجة. اختبار الفرق بين اسم البيان ووظائفه.</w:t>
      </w:r>
    </w:p>
    <w:p>
      <w:pPr>
        <w:pStyle w:val="Heading3"/>
        <w:spacing w:line="283" w:lineRule="auto" w:after="120"/>
        <w:jc w:val="right"/>
        <w:keepNext/>
        <w:bidi/>
      </w:pPr>
      <w:r>
        <w:t>تحرير السؤال</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قاموس الاستدعاء</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الجمع الأولي</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التوسيع المفهومي</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السياق والتصريف</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النافي والاستثناء</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التصنيف</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الاستبعاد</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اختبار الشمول</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الإصدار</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20"/>
              </w:rPr>
              <w:t>البعد</w:t>
            </w:r>
          </w:p>
        </w:tc>
        <w:tc>
          <w:tcPr>
            <w:tcW w:type="dxa" w:w="3952"/>
            <w:vAlign w:val="center"/>
          </w:tcPr>
          <w:p>
            <w:pPr>
              <w:spacing w:line="283" w:lineRule="auto" w:after="0"/>
              <w:jc w:val="center"/>
              <w:bidi/>
            </w:pPr>
            <w:r>
              <w:rPr>
                <w:b/>
                <w:sz w:val="20"/>
              </w:rPr>
              <w:t>المخرج</w:t>
            </w:r>
          </w:p>
        </w:tc>
      </w:tr>
      <w:tr>
        <w:trPr>
          <w:cantSplit/>
        </w:trPr>
        <w:tc>
          <w:tcPr>
            <w:tcW w:type="dxa" w:w="3952"/>
            <w:vAlign w:val="center"/>
          </w:tcPr>
          <w:p>
            <w:pPr>
              <w:spacing w:line="283" w:lineRule="auto" w:after="0"/>
              <w:jc w:val="right"/>
              <w:bidi/>
            </w:pPr>
            <w:r>
              <w:rPr>
                <w:sz w:val="20"/>
              </w:rPr>
              <w:t>السؤال</w:t>
            </w:r>
          </w:p>
        </w:tc>
        <w:tc>
          <w:tcPr>
            <w:tcW w:type="dxa" w:w="3952"/>
            <w:vAlign w:val="center"/>
          </w:tcPr>
          <w:p>
            <w:pPr>
              <w:spacing w:line="283" w:lineRule="auto" w:after="0"/>
              <w:jc w:val="right"/>
              <w:bidi/>
            </w:pPr>
            <w:r>
              <w:rPr>
                <w:sz w:val="20"/>
              </w:rPr>
              <w:t>صياغة محددة</w:t>
            </w:r>
          </w:p>
        </w:tc>
      </w:tr>
      <w:tr>
        <w:trPr>
          <w:cantSplit/>
        </w:trPr>
        <w:tc>
          <w:tcPr>
            <w:tcW w:type="dxa" w:w="3952"/>
            <w:vAlign w:val="center"/>
          </w:tcPr>
          <w:p>
            <w:pPr>
              <w:spacing w:line="283" w:lineRule="auto" w:after="0"/>
              <w:jc w:val="right"/>
              <w:bidi/>
            </w:pPr>
            <w:r>
              <w:rPr>
                <w:sz w:val="20"/>
              </w:rPr>
              <w:t>الاستدعاء</w:t>
            </w:r>
          </w:p>
        </w:tc>
        <w:tc>
          <w:tcPr>
            <w:tcW w:type="dxa" w:w="3952"/>
            <w:vAlign w:val="center"/>
          </w:tcPr>
          <w:p>
            <w:pPr>
              <w:spacing w:line="283" w:lineRule="auto" w:after="0"/>
              <w:jc w:val="right"/>
              <w:bidi/>
            </w:pPr>
            <w:r>
              <w:rPr>
                <w:sz w:val="20"/>
              </w:rPr>
              <w:t>مسارات متعددة</w:t>
            </w:r>
          </w:p>
        </w:tc>
      </w:tr>
      <w:tr>
        <w:trPr>
          <w:cantSplit/>
        </w:trPr>
        <w:tc>
          <w:tcPr>
            <w:tcW w:type="dxa" w:w="3952"/>
            <w:vAlign w:val="center"/>
          </w:tcPr>
          <w:p>
            <w:pPr>
              <w:spacing w:line="283" w:lineRule="auto" w:after="0"/>
              <w:jc w:val="right"/>
              <w:bidi/>
            </w:pPr>
            <w:r>
              <w:rPr>
                <w:sz w:val="20"/>
              </w:rPr>
              <w:t>القبول</w:t>
            </w:r>
          </w:p>
        </w:tc>
        <w:tc>
          <w:tcPr>
            <w:tcW w:type="dxa" w:w="3952"/>
            <w:vAlign w:val="center"/>
          </w:tcPr>
          <w:p>
            <w:pPr>
              <w:spacing w:line="283" w:lineRule="auto" w:after="0"/>
              <w:jc w:val="right"/>
              <w:bidi/>
            </w:pPr>
            <w:r>
              <w:rPr>
                <w:sz w:val="20"/>
              </w:rPr>
              <w:t>سبب ودرجة صلة</w:t>
            </w:r>
          </w:p>
        </w:tc>
      </w:tr>
      <w:tr>
        <w:trPr>
          <w:cantSplit/>
        </w:trPr>
        <w:tc>
          <w:tcPr>
            <w:tcW w:type="dxa" w:w="3952"/>
            <w:vAlign w:val="center"/>
          </w:tcPr>
          <w:p>
            <w:pPr>
              <w:spacing w:line="283" w:lineRule="auto" w:after="0"/>
              <w:jc w:val="right"/>
              <w:bidi/>
            </w:pPr>
            <w:r>
              <w:rPr>
                <w:sz w:val="20"/>
              </w:rPr>
              <w:t>الاستبعاد</w:t>
            </w:r>
          </w:p>
        </w:tc>
        <w:tc>
          <w:tcPr>
            <w:tcW w:type="dxa" w:w="3952"/>
            <w:vAlign w:val="center"/>
          </w:tcPr>
          <w:p>
            <w:pPr>
              <w:spacing w:line="283" w:lineRule="auto" w:after="0"/>
              <w:jc w:val="right"/>
              <w:bidi/>
            </w:pPr>
            <w:r>
              <w:rPr>
                <w:sz w:val="20"/>
              </w:rPr>
              <w:t>سجل معلل</w:t>
            </w:r>
          </w:p>
        </w:tc>
      </w:tr>
      <w:tr>
        <w:trPr>
          <w:cantSplit/>
        </w:trPr>
        <w:tc>
          <w:tcPr>
            <w:tcW w:type="dxa" w:w="3952"/>
            <w:vAlign w:val="center"/>
          </w:tcPr>
          <w:p>
            <w:pPr>
              <w:spacing w:line="283" w:lineRule="auto" w:after="0"/>
              <w:jc w:val="right"/>
              <w:bidi/>
            </w:pPr>
            <w:r>
              <w:rPr>
                <w:sz w:val="20"/>
              </w:rPr>
              <w:t>الشمول</w:t>
            </w:r>
          </w:p>
        </w:tc>
        <w:tc>
          <w:tcPr>
            <w:tcW w:type="dxa" w:w="3952"/>
            <w:vAlign w:val="center"/>
          </w:tcPr>
          <w:p>
            <w:pPr>
              <w:spacing w:line="283" w:lineRule="auto" w:after="0"/>
              <w:jc w:val="right"/>
              <w:bidi/>
            </w:pPr>
            <w:r>
              <w:rPr>
                <w:sz w:val="20"/>
              </w:rPr>
              <w:t>اختبار مستقل</w:t>
            </w:r>
          </w:p>
        </w:tc>
      </w:tr>
      <w:tr>
        <w:trPr>
          <w:cantSplit/>
        </w:trPr>
        <w:tc>
          <w:tcPr>
            <w:tcW w:type="dxa" w:w="3952"/>
            <w:vAlign w:val="center"/>
          </w:tcPr>
          <w:p>
            <w:pPr>
              <w:spacing w:line="283" w:lineRule="auto" w:after="0"/>
              <w:jc w:val="right"/>
              <w:bidi/>
            </w:pPr>
            <w:r>
              <w:rPr>
                <w:sz w:val="20"/>
              </w:rPr>
              <w:t>الإصدار</w:t>
            </w:r>
          </w:p>
        </w:tc>
        <w:tc>
          <w:tcPr>
            <w:tcW w:type="dxa" w:w="3952"/>
            <w:vAlign w:val="center"/>
          </w:tcPr>
          <w:p>
            <w:pPr>
              <w:spacing w:line="283" w:lineRule="auto" w:after="0"/>
              <w:jc w:val="right"/>
              <w:bidi/>
            </w:pPr>
            <w:r>
              <w:rPr>
                <w:sz w:val="20"/>
              </w:rPr>
              <w:t>نسخة مرقمة</w:t>
            </w:r>
          </w:p>
        </w:tc>
      </w:tr>
    </w:tbl>
    <w:p>
      <w:pPr>
        <w:pStyle w:val="Heading2"/>
        <w:spacing w:line="283" w:lineRule="auto" w:after="120"/>
        <w:jc w:val="right"/>
        <w:keepNext/>
        <w:bidi/>
      </w:pPr>
      <w:r>
        <w:t>مدونة الميزان والقسط</w:t>
      </w:r>
    </w:p>
    <w:p>
      <w:pPr>
        <w:spacing w:line="283" w:lineRule="auto" w:after="80"/>
        <w:ind w:firstLine="397"/>
        <w:jc w:val="both"/>
        <w:bidi/>
      </w:pPr>
      <w:r>
        <w:t>نطاق المختبر: وضع الميزان والوزن والقسط والعدل والإخسار والطغيان. اختبار العلاقات الحاكمة والمقابلة.</w:t>
      </w:r>
    </w:p>
    <w:p>
      <w:pPr>
        <w:pStyle w:val="Heading3"/>
        <w:spacing w:line="283" w:lineRule="auto" w:after="120"/>
        <w:jc w:val="right"/>
        <w:keepNext/>
        <w:bidi/>
      </w:pPr>
      <w:r>
        <w:t>تحرير السؤال</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قاموس الاستدعاء</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الجمع الأولي</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التوسيع المفهومي</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السياق والتصريف</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النافي والاستثناء</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التصنيف</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الاستبعاد</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اختبار الشمول</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الإصدار</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20"/>
              </w:rPr>
              <w:t>البعد</w:t>
            </w:r>
          </w:p>
        </w:tc>
        <w:tc>
          <w:tcPr>
            <w:tcW w:type="dxa" w:w="3952"/>
            <w:vAlign w:val="center"/>
          </w:tcPr>
          <w:p>
            <w:pPr>
              <w:spacing w:line="283" w:lineRule="auto" w:after="0"/>
              <w:jc w:val="center"/>
              <w:bidi/>
            </w:pPr>
            <w:r>
              <w:rPr>
                <w:b/>
                <w:sz w:val="20"/>
              </w:rPr>
              <w:t>المخرج</w:t>
            </w:r>
          </w:p>
        </w:tc>
      </w:tr>
      <w:tr>
        <w:trPr>
          <w:cantSplit/>
        </w:trPr>
        <w:tc>
          <w:tcPr>
            <w:tcW w:type="dxa" w:w="3952"/>
            <w:vAlign w:val="center"/>
          </w:tcPr>
          <w:p>
            <w:pPr>
              <w:spacing w:line="283" w:lineRule="auto" w:after="0"/>
              <w:jc w:val="right"/>
              <w:bidi/>
            </w:pPr>
            <w:r>
              <w:rPr>
                <w:sz w:val="20"/>
              </w:rPr>
              <w:t>السؤال</w:t>
            </w:r>
          </w:p>
        </w:tc>
        <w:tc>
          <w:tcPr>
            <w:tcW w:type="dxa" w:w="3952"/>
            <w:vAlign w:val="center"/>
          </w:tcPr>
          <w:p>
            <w:pPr>
              <w:spacing w:line="283" w:lineRule="auto" w:after="0"/>
              <w:jc w:val="right"/>
              <w:bidi/>
            </w:pPr>
            <w:r>
              <w:rPr>
                <w:sz w:val="20"/>
              </w:rPr>
              <w:t>صياغة محددة</w:t>
            </w:r>
          </w:p>
        </w:tc>
      </w:tr>
      <w:tr>
        <w:trPr>
          <w:cantSplit/>
        </w:trPr>
        <w:tc>
          <w:tcPr>
            <w:tcW w:type="dxa" w:w="3952"/>
            <w:vAlign w:val="center"/>
          </w:tcPr>
          <w:p>
            <w:pPr>
              <w:spacing w:line="283" w:lineRule="auto" w:after="0"/>
              <w:jc w:val="right"/>
              <w:bidi/>
            </w:pPr>
            <w:r>
              <w:rPr>
                <w:sz w:val="20"/>
              </w:rPr>
              <w:t>الاستدعاء</w:t>
            </w:r>
          </w:p>
        </w:tc>
        <w:tc>
          <w:tcPr>
            <w:tcW w:type="dxa" w:w="3952"/>
            <w:vAlign w:val="center"/>
          </w:tcPr>
          <w:p>
            <w:pPr>
              <w:spacing w:line="283" w:lineRule="auto" w:after="0"/>
              <w:jc w:val="right"/>
              <w:bidi/>
            </w:pPr>
            <w:r>
              <w:rPr>
                <w:sz w:val="20"/>
              </w:rPr>
              <w:t>مسارات متعددة</w:t>
            </w:r>
          </w:p>
        </w:tc>
      </w:tr>
      <w:tr>
        <w:trPr>
          <w:cantSplit/>
        </w:trPr>
        <w:tc>
          <w:tcPr>
            <w:tcW w:type="dxa" w:w="3952"/>
            <w:vAlign w:val="center"/>
          </w:tcPr>
          <w:p>
            <w:pPr>
              <w:spacing w:line="283" w:lineRule="auto" w:after="0"/>
              <w:jc w:val="right"/>
              <w:bidi/>
            </w:pPr>
            <w:r>
              <w:rPr>
                <w:sz w:val="20"/>
              </w:rPr>
              <w:t>القبول</w:t>
            </w:r>
          </w:p>
        </w:tc>
        <w:tc>
          <w:tcPr>
            <w:tcW w:type="dxa" w:w="3952"/>
            <w:vAlign w:val="center"/>
          </w:tcPr>
          <w:p>
            <w:pPr>
              <w:spacing w:line="283" w:lineRule="auto" w:after="0"/>
              <w:jc w:val="right"/>
              <w:bidi/>
            </w:pPr>
            <w:r>
              <w:rPr>
                <w:sz w:val="20"/>
              </w:rPr>
              <w:t>سبب ودرجة صلة</w:t>
            </w:r>
          </w:p>
        </w:tc>
      </w:tr>
      <w:tr>
        <w:trPr>
          <w:cantSplit/>
        </w:trPr>
        <w:tc>
          <w:tcPr>
            <w:tcW w:type="dxa" w:w="3952"/>
            <w:vAlign w:val="center"/>
          </w:tcPr>
          <w:p>
            <w:pPr>
              <w:spacing w:line="283" w:lineRule="auto" w:after="0"/>
              <w:jc w:val="right"/>
              <w:bidi/>
            </w:pPr>
            <w:r>
              <w:rPr>
                <w:sz w:val="20"/>
              </w:rPr>
              <w:t>الاستبعاد</w:t>
            </w:r>
          </w:p>
        </w:tc>
        <w:tc>
          <w:tcPr>
            <w:tcW w:type="dxa" w:w="3952"/>
            <w:vAlign w:val="center"/>
          </w:tcPr>
          <w:p>
            <w:pPr>
              <w:spacing w:line="283" w:lineRule="auto" w:after="0"/>
              <w:jc w:val="right"/>
              <w:bidi/>
            </w:pPr>
            <w:r>
              <w:rPr>
                <w:sz w:val="20"/>
              </w:rPr>
              <w:t>سجل معلل</w:t>
            </w:r>
          </w:p>
        </w:tc>
      </w:tr>
      <w:tr>
        <w:trPr>
          <w:cantSplit/>
        </w:trPr>
        <w:tc>
          <w:tcPr>
            <w:tcW w:type="dxa" w:w="3952"/>
            <w:vAlign w:val="center"/>
          </w:tcPr>
          <w:p>
            <w:pPr>
              <w:spacing w:line="283" w:lineRule="auto" w:after="0"/>
              <w:jc w:val="right"/>
              <w:bidi/>
            </w:pPr>
            <w:r>
              <w:rPr>
                <w:sz w:val="20"/>
              </w:rPr>
              <w:t>الشمول</w:t>
            </w:r>
          </w:p>
        </w:tc>
        <w:tc>
          <w:tcPr>
            <w:tcW w:type="dxa" w:w="3952"/>
            <w:vAlign w:val="center"/>
          </w:tcPr>
          <w:p>
            <w:pPr>
              <w:spacing w:line="283" w:lineRule="auto" w:after="0"/>
              <w:jc w:val="right"/>
              <w:bidi/>
            </w:pPr>
            <w:r>
              <w:rPr>
                <w:sz w:val="20"/>
              </w:rPr>
              <w:t>اختبار مستقل</w:t>
            </w:r>
          </w:p>
        </w:tc>
      </w:tr>
      <w:tr>
        <w:trPr>
          <w:cantSplit/>
        </w:trPr>
        <w:tc>
          <w:tcPr>
            <w:tcW w:type="dxa" w:w="3952"/>
            <w:vAlign w:val="center"/>
          </w:tcPr>
          <w:p>
            <w:pPr>
              <w:spacing w:line="283" w:lineRule="auto" w:after="0"/>
              <w:jc w:val="right"/>
              <w:bidi/>
            </w:pPr>
            <w:r>
              <w:rPr>
                <w:sz w:val="20"/>
              </w:rPr>
              <w:t>الإصدار</w:t>
            </w:r>
          </w:p>
        </w:tc>
        <w:tc>
          <w:tcPr>
            <w:tcW w:type="dxa" w:w="3952"/>
            <w:vAlign w:val="center"/>
          </w:tcPr>
          <w:p>
            <w:pPr>
              <w:spacing w:line="283" w:lineRule="auto" w:after="0"/>
              <w:jc w:val="right"/>
              <w:bidi/>
            </w:pPr>
            <w:r>
              <w:rPr>
                <w:sz w:val="20"/>
              </w:rPr>
              <w:t>نسخة مرقمة</w:t>
            </w:r>
          </w:p>
        </w:tc>
      </w:tr>
    </w:tbl>
    <w:p>
      <w:pPr>
        <w:pStyle w:val="Heading2"/>
        <w:spacing w:line="283" w:lineRule="auto" w:after="120"/>
        <w:jc w:val="right"/>
        <w:keepNext/>
        <w:bidi/>
      </w:pPr>
      <w:r>
        <w:t>مدونة النفس</w:t>
      </w:r>
    </w:p>
    <w:p>
      <w:pPr>
        <w:spacing w:line="283" w:lineRule="auto" w:after="80"/>
        <w:ind w:firstLine="397"/>
        <w:jc w:val="both"/>
        <w:bidi/>
      </w:pPr>
      <w:r>
        <w:t>نطاق المختبر: النفس والتسوية والزكاة والتدسية والكسب والتوفي. اختبار المفهوم الذي يتجاوز لفظ النفس.</w:t>
      </w:r>
    </w:p>
    <w:p>
      <w:pPr>
        <w:pStyle w:val="Heading3"/>
        <w:spacing w:line="283" w:lineRule="auto" w:after="120"/>
        <w:jc w:val="right"/>
        <w:keepNext/>
        <w:bidi/>
      </w:pPr>
      <w:r>
        <w:t>تحرير السؤال</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قاموس الاستدعاء</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الجمع الأولي</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التوسيع المفهومي</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السياق والتصريف</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النافي والاستثناء</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التصنيف</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الاستبعاد</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اختبار الشمول</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الإصدار</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20"/>
              </w:rPr>
              <w:t>البعد</w:t>
            </w:r>
          </w:p>
        </w:tc>
        <w:tc>
          <w:tcPr>
            <w:tcW w:type="dxa" w:w="3952"/>
            <w:vAlign w:val="center"/>
          </w:tcPr>
          <w:p>
            <w:pPr>
              <w:spacing w:line="283" w:lineRule="auto" w:after="0"/>
              <w:jc w:val="center"/>
              <w:bidi/>
            </w:pPr>
            <w:r>
              <w:rPr>
                <w:b/>
                <w:sz w:val="20"/>
              </w:rPr>
              <w:t>المخرج</w:t>
            </w:r>
          </w:p>
        </w:tc>
      </w:tr>
      <w:tr>
        <w:trPr>
          <w:cantSplit/>
        </w:trPr>
        <w:tc>
          <w:tcPr>
            <w:tcW w:type="dxa" w:w="3952"/>
            <w:vAlign w:val="center"/>
          </w:tcPr>
          <w:p>
            <w:pPr>
              <w:spacing w:line="283" w:lineRule="auto" w:after="0"/>
              <w:jc w:val="right"/>
              <w:bidi/>
            </w:pPr>
            <w:r>
              <w:rPr>
                <w:sz w:val="20"/>
              </w:rPr>
              <w:t>السؤال</w:t>
            </w:r>
          </w:p>
        </w:tc>
        <w:tc>
          <w:tcPr>
            <w:tcW w:type="dxa" w:w="3952"/>
            <w:vAlign w:val="center"/>
          </w:tcPr>
          <w:p>
            <w:pPr>
              <w:spacing w:line="283" w:lineRule="auto" w:after="0"/>
              <w:jc w:val="right"/>
              <w:bidi/>
            </w:pPr>
            <w:r>
              <w:rPr>
                <w:sz w:val="20"/>
              </w:rPr>
              <w:t>صياغة محددة</w:t>
            </w:r>
          </w:p>
        </w:tc>
      </w:tr>
      <w:tr>
        <w:trPr>
          <w:cantSplit/>
        </w:trPr>
        <w:tc>
          <w:tcPr>
            <w:tcW w:type="dxa" w:w="3952"/>
            <w:vAlign w:val="center"/>
          </w:tcPr>
          <w:p>
            <w:pPr>
              <w:spacing w:line="283" w:lineRule="auto" w:after="0"/>
              <w:jc w:val="right"/>
              <w:bidi/>
            </w:pPr>
            <w:r>
              <w:rPr>
                <w:sz w:val="20"/>
              </w:rPr>
              <w:t>الاستدعاء</w:t>
            </w:r>
          </w:p>
        </w:tc>
        <w:tc>
          <w:tcPr>
            <w:tcW w:type="dxa" w:w="3952"/>
            <w:vAlign w:val="center"/>
          </w:tcPr>
          <w:p>
            <w:pPr>
              <w:spacing w:line="283" w:lineRule="auto" w:after="0"/>
              <w:jc w:val="right"/>
              <w:bidi/>
            </w:pPr>
            <w:r>
              <w:rPr>
                <w:sz w:val="20"/>
              </w:rPr>
              <w:t>مسارات متعددة</w:t>
            </w:r>
          </w:p>
        </w:tc>
      </w:tr>
      <w:tr>
        <w:trPr>
          <w:cantSplit/>
        </w:trPr>
        <w:tc>
          <w:tcPr>
            <w:tcW w:type="dxa" w:w="3952"/>
            <w:vAlign w:val="center"/>
          </w:tcPr>
          <w:p>
            <w:pPr>
              <w:spacing w:line="283" w:lineRule="auto" w:after="0"/>
              <w:jc w:val="right"/>
              <w:bidi/>
            </w:pPr>
            <w:r>
              <w:rPr>
                <w:sz w:val="20"/>
              </w:rPr>
              <w:t>القبول</w:t>
            </w:r>
          </w:p>
        </w:tc>
        <w:tc>
          <w:tcPr>
            <w:tcW w:type="dxa" w:w="3952"/>
            <w:vAlign w:val="center"/>
          </w:tcPr>
          <w:p>
            <w:pPr>
              <w:spacing w:line="283" w:lineRule="auto" w:after="0"/>
              <w:jc w:val="right"/>
              <w:bidi/>
            </w:pPr>
            <w:r>
              <w:rPr>
                <w:sz w:val="20"/>
              </w:rPr>
              <w:t>سبب ودرجة صلة</w:t>
            </w:r>
          </w:p>
        </w:tc>
      </w:tr>
      <w:tr>
        <w:trPr>
          <w:cantSplit/>
        </w:trPr>
        <w:tc>
          <w:tcPr>
            <w:tcW w:type="dxa" w:w="3952"/>
            <w:vAlign w:val="center"/>
          </w:tcPr>
          <w:p>
            <w:pPr>
              <w:spacing w:line="283" w:lineRule="auto" w:after="0"/>
              <w:jc w:val="right"/>
              <w:bidi/>
            </w:pPr>
            <w:r>
              <w:rPr>
                <w:sz w:val="20"/>
              </w:rPr>
              <w:t>الاستبعاد</w:t>
            </w:r>
          </w:p>
        </w:tc>
        <w:tc>
          <w:tcPr>
            <w:tcW w:type="dxa" w:w="3952"/>
            <w:vAlign w:val="center"/>
          </w:tcPr>
          <w:p>
            <w:pPr>
              <w:spacing w:line="283" w:lineRule="auto" w:after="0"/>
              <w:jc w:val="right"/>
              <w:bidi/>
            </w:pPr>
            <w:r>
              <w:rPr>
                <w:sz w:val="20"/>
              </w:rPr>
              <w:t>سجل معلل</w:t>
            </w:r>
          </w:p>
        </w:tc>
      </w:tr>
      <w:tr>
        <w:trPr>
          <w:cantSplit/>
        </w:trPr>
        <w:tc>
          <w:tcPr>
            <w:tcW w:type="dxa" w:w="3952"/>
            <w:vAlign w:val="center"/>
          </w:tcPr>
          <w:p>
            <w:pPr>
              <w:spacing w:line="283" w:lineRule="auto" w:after="0"/>
              <w:jc w:val="right"/>
              <w:bidi/>
            </w:pPr>
            <w:r>
              <w:rPr>
                <w:sz w:val="20"/>
              </w:rPr>
              <w:t>الشمول</w:t>
            </w:r>
          </w:p>
        </w:tc>
        <w:tc>
          <w:tcPr>
            <w:tcW w:type="dxa" w:w="3952"/>
            <w:vAlign w:val="center"/>
          </w:tcPr>
          <w:p>
            <w:pPr>
              <w:spacing w:line="283" w:lineRule="auto" w:after="0"/>
              <w:jc w:val="right"/>
              <w:bidi/>
            </w:pPr>
            <w:r>
              <w:rPr>
                <w:sz w:val="20"/>
              </w:rPr>
              <w:t>اختبار مستقل</w:t>
            </w:r>
          </w:p>
        </w:tc>
      </w:tr>
      <w:tr>
        <w:trPr>
          <w:cantSplit/>
        </w:trPr>
        <w:tc>
          <w:tcPr>
            <w:tcW w:type="dxa" w:w="3952"/>
            <w:vAlign w:val="center"/>
          </w:tcPr>
          <w:p>
            <w:pPr>
              <w:spacing w:line="283" w:lineRule="auto" w:after="0"/>
              <w:jc w:val="right"/>
              <w:bidi/>
            </w:pPr>
            <w:r>
              <w:rPr>
                <w:sz w:val="20"/>
              </w:rPr>
              <w:t>الإصدار</w:t>
            </w:r>
          </w:p>
        </w:tc>
        <w:tc>
          <w:tcPr>
            <w:tcW w:type="dxa" w:w="3952"/>
            <w:vAlign w:val="center"/>
          </w:tcPr>
          <w:p>
            <w:pPr>
              <w:spacing w:line="283" w:lineRule="auto" w:after="0"/>
              <w:jc w:val="right"/>
              <w:bidi/>
            </w:pPr>
            <w:r>
              <w:rPr>
                <w:sz w:val="20"/>
              </w:rPr>
              <w:t>نسخة مرقمة</w:t>
            </w:r>
          </w:p>
        </w:tc>
      </w:tr>
    </w:tbl>
    <w:p>
      <w:pPr>
        <w:pStyle w:val="Heading2"/>
        <w:spacing w:line="283" w:lineRule="auto" w:after="120"/>
        <w:jc w:val="right"/>
        <w:keepNext/>
        <w:bidi/>
      </w:pPr>
      <w:r>
        <w:t>مدونة القلب والفؤاد</w:t>
      </w:r>
    </w:p>
    <w:p>
      <w:pPr>
        <w:spacing w:line="283" w:lineRule="auto" w:after="80"/>
        <w:ind w:firstLine="397"/>
        <w:jc w:val="both"/>
        <w:bidi/>
      </w:pPr>
      <w:r>
        <w:t>نطاق المختبر: القلب والفؤاد والسمع والبصر والعقل والفقه. اختبار التداخل دون الترادف.</w:t>
      </w:r>
    </w:p>
    <w:p>
      <w:pPr>
        <w:pStyle w:val="Heading3"/>
        <w:spacing w:line="283" w:lineRule="auto" w:after="120"/>
        <w:jc w:val="right"/>
        <w:keepNext/>
        <w:bidi/>
      </w:pPr>
      <w:r>
        <w:t>تحرير السؤال</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قاموس الاستدعاء</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الجمع الأولي</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التوسيع المفهومي</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السياق والتصريف</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النافي والاستثناء</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التصنيف</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الاستبعاد</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اختبار الشمول</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الإصدار</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20"/>
              </w:rPr>
              <w:t>البعد</w:t>
            </w:r>
          </w:p>
        </w:tc>
        <w:tc>
          <w:tcPr>
            <w:tcW w:type="dxa" w:w="3952"/>
            <w:vAlign w:val="center"/>
          </w:tcPr>
          <w:p>
            <w:pPr>
              <w:spacing w:line="283" w:lineRule="auto" w:after="0"/>
              <w:jc w:val="center"/>
              <w:bidi/>
            </w:pPr>
            <w:r>
              <w:rPr>
                <w:b/>
                <w:sz w:val="20"/>
              </w:rPr>
              <w:t>المخرج</w:t>
            </w:r>
          </w:p>
        </w:tc>
      </w:tr>
      <w:tr>
        <w:trPr>
          <w:cantSplit/>
        </w:trPr>
        <w:tc>
          <w:tcPr>
            <w:tcW w:type="dxa" w:w="3952"/>
            <w:vAlign w:val="center"/>
          </w:tcPr>
          <w:p>
            <w:pPr>
              <w:spacing w:line="283" w:lineRule="auto" w:after="0"/>
              <w:jc w:val="right"/>
              <w:bidi/>
            </w:pPr>
            <w:r>
              <w:rPr>
                <w:sz w:val="20"/>
              </w:rPr>
              <w:t>السؤال</w:t>
            </w:r>
          </w:p>
        </w:tc>
        <w:tc>
          <w:tcPr>
            <w:tcW w:type="dxa" w:w="3952"/>
            <w:vAlign w:val="center"/>
          </w:tcPr>
          <w:p>
            <w:pPr>
              <w:spacing w:line="283" w:lineRule="auto" w:after="0"/>
              <w:jc w:val="right"/>
              <w:bidi/>
            </w:pPr>
            <w:r>
              <w:rPr>
                <w:sz w:val="20"/>
              </w:rPr>
              <w:t>صياغة محددة</w:t>
            </w:r>
          </w:p>
        </w:tc>
      </w:tr>
      <w:tr>
        <w:trPr>
          <w:cantSplit/>
        </w:trPr>
        <w:tc>
          <w:tcPr>
            <w:tcW w:type="dxa" w:w="3952"/>
            <w:vAlign w:val="center"/>
          </w:tcPr>
          <w:p>
            <w:pPr>
              <w:spacing w:line="283" w:lineRule="auto" w:after="0"/>
              <w:jc w:val="right"/>
              <w:bidi/>
            </w:pPr>
            <w:r>
              <w:rPr>
                <w:sz w:val="20"/>
              </w:rPr>
              <w:t>الاستدعاء</w:t>
            </w:r>
          </w:p>
        </w:tc>
        <w:tc>
          <w:tcPr>
            <w:tcW w:type="dxa" w:w="3952"/>
            <w:vAlign w:val="center"/>
          </w:tcPr>
          <w:p>
            <w:pPr>
              <w:spacing w:line="283" w:lineRule="auto" w:after="0"/>
              <w:jc w:val="right"/>
              <w:bidi/>
            </w:pPr>
            <w:r>
              <w:rPr>
                <w:sz w:val="20"/>
              </w:rPr>
              <w:t>مسارات متعددة</w:t>
            </w:r>
          </w:p>
        </w:tc>
      </w:tr>
      <w:tr>
        <w:trPr>
          <w:cantSplit/>
        </w:trPr>
        <w:tc>
          <w:tcPr>
            <w:tcW w:type="dxa" w:w="3952"/>
            <w:vAlign w:val="center"/>
          </w:tcPr>
          <w:p>
            <w:pPr>
              <w:spacing w:line="283" w:lineRule="auto" w:after="0"/>
              <w:jc w:val="right"/>
              <w:bidi/>
            </w:pPr>
            <w:r>
              <w:rPr>
                <w:sz w:val="20"/>
              </w:rPr>
              <w:t>القبول</w:t>
            </w:r>
          </w:p>
        </w:tc>
        <w:tc>
          <w:tcPr>
            <w:tcW w:type="dxa" w:w="3952"/>
            <w:vAlign w:val="center"/>
          </w:tcPr>
          <w:p>
            <w:pPr>
              <w:spacing w:line="283" w:lineRule="auto" w:after="0"/>
              <w:jc w:val="right"/>
              <w:bidi/>
            </w:pPr>
            <w:r>
              <w:rPr>
                <w:sz w:val="20"/>
              </w:rPr>
              <w:t>سبب ودرجة صلة</w:t>
            </w:r>
          </w:p>
        </w:tc>
      </w:tr>
      <w:tr>
        <w:trPr>
          <w:cantSplit/>
        </w:trPr>
        <w:tc>
          <w:tcPr>
            <w:tcW w:type="dxa" w:w="3952"/>
            <w:vAlign w:val="center"/>
          </w:tcPr>
          <w:p>
            <w:pPr>
              <w:spacing w:line="283" w:lineRule="auto" w:after="0"/>
              <w:jc w:val="right"/>
              <w:bidi/>
            </w:pPr>
            <w:r>
              <w:rPr>
                <w:sz w:val="20"/>
              </w:rPr>
              <w:t>الاستبعاد</w:t>
            </w:r>
          </w:p>
        </w:tc>
        <w:tc>
          <w:tcPr>
            <w:tcW w:type="dxa" w:w="3952"/>
            <w:vAlign w:val="center"/>
          </w:tcPr>
          <w:p>
            <w:pPr>
              <w:spacing w:line="283" w:lineRule="auto" w:after="0"/>
              <w:jc w:val="right"/>
              <w:bidi/>
            </w:pPr>
            <w:r>
              <w:rPr>
                <w:sz w:val="20"/>
              </w:rPr>
              <w:t>سجل معلل</w:t>
            </w:r>
          </w:p>
        </w:tc>
      </w:tr>
      <w:tr>
        <w:trPr>
          <w:cantSplit/>
        </w:trPr>
        <w:tc>
          <w:tcPr>
            <w:tcW w:type="dxa" w:w="3952"/>
            <w:vAlign w:val="center"/>
          </w:tcPr>
          <w:p>
            <w:pPr>
              <w:spacing w:line="283" w:lineRule="auto" w:after="0"/>
              <w:jc w:val="right"/>
              <w:bidi/>
            </w:pPr>
            <w:r>
              <w:rPr>
                <w:sz w:val="20"/>
              </w:rPr>
              <w:t>الشمول</w:t>
            </w:r>
          </w:p>
        </w:tc>
        <w:tc>
          <w:tcPr>
            <w:tcW w:type="dxa" w:w="3952"/>
            <w:vAlign w:val="center"/>
          </w:tcPr>
          <w:p>
            <w:pPr>
              <w:spacing w:line="283" w:lineRule="auto" w:after="0"/>
              <w:jc w:val="right"/>
              <w:bidi/>
            </w:pPr>
            <w:r>
              <w:rPr>
                <w:sz w:val="20"/>
              </w:rPr>
              <w:t>اختبار مستقل</w:t>
            </w:r>
          </w:p>
        </w:tc>
      </w:tr>
      <w:tr>
        <w:trPr>
          <w:cantSplit/>
        </w:trPr>
        <w:tc>
          <w:tcPr>
            <w:tcW w:type="dxa" w:w="3952"/>
            <w:vAlign w:val="center"/>
          </w:tcPr>
          <w:p>
            <w:pPr>
              <w:spacing w:line="283" w:lineRule="auto" w:after="0"/>
              <w:jc w:val="right"/>
              <w:bidi/>
            </w:pPr>
            <w:r>
              <w:rPr>
                <w:sz w:val="20"/>
              </w:rPr>
              <w:t>الإصدار</w:t>
            </w:r>
          </w:p>
        </w:tc>
        <w:tc>
          <w:tcPr>
            <w:tcW w:type="dxa" w:w="3952"/>
            <w:vAlign w:val="center"/>
          </w:tcPr>
          <w:p>
            <w:pPr>
              <w:spacing w:line="283" w:lineRule="auto" w:after="0"/>
              <w:jc w:val="right"/>
              <w:bidi/>
            </w:pPr>
            <w:r>
              <w:rPr>
                <w:sz w:val="20"/>
              </w:rPr>
              <w:t>نسخة مرقمة</w:t>
            </w:r>
          </w:p>
        </w:tc>
      </w:tr>
    </w:tbl>
    <w:p>
      <w:pPr>
        <w:pStyle w:val="Heading2"/>
        <w:spacing w:line="283" w:lineRule="auto" w:after="120"/>
        <w:jc w:val="right"/>
        <w:keepNext/>
        <w:bidi/>
      </w:pPr>
      <w:r>
        <w:t>مدونة التعارف</w:t>
      </w:r>
    </w:p>
    <w:p>
      <w:pPr>
        <w:spacing w:line="283" w:lineRule="auto" w:after="80"/>
        <w:ind w:firstLine="397"/>
        <w:jc w:val="both"/>
        <w:bidi/>
      </w:pPr>
      <w:r>
        <w:t>نطاق المختبر: الحجرات:13 والروم:22 ووحدة الأصل والشعوب والقبائل والشهادة. اختبار موضوع لا يستوعبه الجذر وحده.</w:t>
      </w:r>
    </w:p>
    <w:p>
      <w:pPr>
        <w:pStyle w:val="Heading3"/>
        <w:spacing w:line="283" w:lineRule="auto" w:after="120"/>
        <w:jc w:val="right"/>
        <w:keepNext/>
        <w:bidi/>
      </w:pPr>
      <w:r>
        <w:t>تحرير السؤال</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قاموس الاستدعاء</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الجمع الأولي</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التوسيع المفهومي</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السياق والتصريف</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النافي والاستثناء</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التصنيف</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الاستبعاد</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اختبار الشمول</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الإصدار</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20"/>
              </w:rPr>
              <w:t>البعد</w:t>
            </w:r>
          </w:p>
        </w:tc>
        <w:tc>
          <w:tcPr>
            <w:tcW w:type="dxa" w:w="3952"/>
            <w:vAlign w:val="center"/>
          </w:tcPr>
          <w:p>
            <w:pPr>
              <w:spacing w:line="283" w:lineRule="auto" w:after="0"/>
              <w:jc w:val="center"/>
              <w:bidi/>
            </w:pPr>
            <w:r>
              <w:rPr>
                <w:b/>
                <w:sz w:val="20"/>
              </w:rPr>
              <w:t>المخرج</w:t>
            </w:r>
          </w:p>
        </w:tc>
      </w:tr>
      <w:tr>
        <w:trPr>
          <w:cantSplit/>
        </w:trPr>
        <w:tc>
          <w:tcPr>
            <w:tcW w:type="dxa" w:w="3952"/>
            <w:vAlign w:val="center"/>
          </w:tcPr>
          <w:p>
            <w:pPr>
              <w:spacing w:line="283" w:lineRule="auto" w:after="0"/>
              <w:jc w:val="right"/>
              <w:bidi/>
            </w:pPr>
            <w:r>
              <w:rPr>
                <w:sz w:val="20"/>
              </w:rPr>
              <w:t>السؤال</w:t>
            </w:r>
          </w:p>
        </w:tc>
        <w:tc>
          <w:tcPr>
            <w:tcW w:type="dxa" w:w="3952"/>
            <w:vAlign w:val="center"/>
          </w:tcPr>
          <w:p>
            <w:pPr>
              <w:spacing w:line="283" w:lineRule="auto" w:after="0"/>
              <w:jc w:val="right"/>
              <w:bidi/>
            </w:pPr>
            <w:r>
              <w:rPr>
                <w:sz w:val="20"/>
              </w:rPr>
              <w:t>صياغة محددة</w:t>
            </w:r>
          </w:p>
        </w:tc>
      </w:tr>
      <w:tr>
        <w:trPr>
          <w:cantSplit/>
        </w:trPr>
        <w:tc>
          <w:tcPr>
            <w:tcW w:type="dxa" w:w="3952"/>
            <w:vAlign w:val="center"/>
          </w:tcPr>
          <w:p>
            <w:pPr>
              <w:spacing w:line="283" w:lineRule="auto" w:after="0"/>
              <w:jc w:val="right"/>
              <w:bidi/>
            </w:pPr>
            <w:r>
              <w:rPr>
                <w:sz w:val="20"/>
              </w:rPr>
              <w:t>الاستدعاء</w:t>
            </w:r>
          </w:p>
        </w:tc>
        <w:tc>
          <w:tcPr>
            <w:tcW w:type="dxa" w:w="3952"/>
            <w:vAlign w:val="center"/>
          </w:tcPr>
          <w:p>
            <w:pPr>
              <w:spacing w:line="283" w:lineRule="auto" w:after="0"/>
              <w:jc w:val="right"/>
              <w:bidi/>
            </w:pPr>
            <w:r>
              <w:rPr>
                <w:sz w:val="20"/>
              </w:rPr>
              <w:t>مسارات متعددة</w:t>
            </w:r>
          </w:p>
        </w:tc>
      </w:tr>
      <w:tr>
        <w:trPr>
          <w:cantSplit/>
        </w:trPr>
        <w:tc>
          <w:tcPr>
            <w:tcW w:type="dxa" w:w="3952"/>
            <w:vAlign w:val="center"/>
          </w:tcPr>
          <w:p>
            <w:pPr>
              <w:spacing w:line="283" w:lineRule="auto" w:after="0"/>
              <w:jc w:val="right"/>
              <w:bidi/>
            </w:pPr>
            <w:r>
              <w:rPr>
                <w:sz w:val="20"/>
              </w:rPr>
              <w:t>القبول</w:t>
            </w:r>
          </w:p>
        </w:tc>
        <w:tc>
          <w:tcPr>
            <w:tcW w:type="dxa" w:w="3952"/>
            <w:vAlign w:val="center"/>
          </w:tcPr>
          <w:p>
            <w:pPr>
              <w:spacing w:line="283" w:lineRule="auto" w:after="0"/>
              <w:jc w:val="right"/>
              <w:bidi/>
            </w:pPr>
            <w:r>
              <w:rPr>
                <w:sz w:val="20"/>
              </w:rPr>
              <w:t>سبب ودرجة صلة</w:t>
            </w:r>
          </w:p>
        </w:tc>
      </w:tr>
      <w:tr>
        <w:trPr>
          <w:cantSplit/>
        </w:trPr>
        <w:tc>
          <w:tcPr>
            <w:tcW w:type="dxa" w:w="3952"/>
            <w:vAlign w:val="center"/>
          </w:tcPr>
          <w:p>
            <w:pPr>
              <w:spacing w:line="283" w:lineRule="auto" w:after="0"/>
              <w:jc w:val="right"/>
              <w:bidi/>
            </w:pPr>
            <w:r>
              <w:rPr>
                <w:sz w:val="20"/>
              </w:rPr>
              <w:t>الاستبعاد</w:t>
            </w:r>
          </w:p>
        </w:tc>
        <w:tc>
          <w:tcPr>
            <w:tcW w:type="dxa" w:w="3952"/>
            <w:vAlign w:val="center"/>
          </w:tcPr>
          <w:p>
            <w:pPr>
              <w:spacing w:line="283" w:lineRule="auto" w:after="0"/>
              <w:jc w:val="right"/>
              <w:bidi/>
            </w:pPr>
            <w:r>
              <w:rPr>
                <w:sz w:val="20"/>
              </w:rPr>
              <w:t>سجل معلل</w:t>
            </w:r>
          </w:p>
        </w:tc>
      </w:tr>
      <w:tr>
        <w:trPr>
          <w:cantSplit/>
        </w:trPr>
        <w:tc>
          <w:tcPr>
            <w:tcW w:type="dxa" w:w="3952"/>
            <w:vAlign w:val="center"/>
          </w:tcPr>
          <w:p>
            <w:pPr>
              <w:spacing w:line="283" w:lineRule="auto" w:after="0"/>
              <w:jc w:val="right"/>
              <w:bidi/>
            </w:pPr>
            <w:r>
              <w:rPr>
                <w:sz w:val="20"/>
              </w:rPr>
              <w:t>الشمول</w:t>
            </w:r>
          </w:p>
        </w:tc>
        <w:tc>
          <w:tcPr>
            <w:tcW w:type="dxa" w:w="3952"/>
            <w:vAlign w:val="center"/>
          </w:tcPr>
          <w:p>
            <w:pPr>
              <w:spacing w:line="283" w:lineRule="auto" w:after="0"/>
              <w:jc w:val="right"/>
              <w:bidi/>
            </w:pPr>
            <w:r>
              <w:rPr>
                <w:sz w:val="20"/>
              </w:rPr>
              <w:t>اختبار مستقل</w:t>
            </w:r>
          </w:p>
        </w:tc>
      </w:tr>
      <w:tr>
        <w:trPr>
          <w:cantSplit/>
        </w:trPr>
        <w:tc>
          <w:tcPr>
            <w:tcW w:type="dxa" w:w="3952"/>
            <w:vAlign w:val="center"/>
          </w:tcPr>
          <w:p>
            <w:pPr>
              <w:spacing w:line="283" w:lineRule="auto" w:after="0"/>
              <w:jc w:val="right"/>
              <w:bidi/>
            </w:pPr>
            <w:r>
              <w:rPr>
                <w:sz w:val="20"/>
              </w:rPr>
              <w:t>الإصدار</w:t>
            </w:r>
          </w:p>
        </w:tc>
        <w:tc>
          <w:tcPr>
            <w:tcW w:type="dxa" w:w="3952"/>
            <w:vAlign w:val="center"/>
          </w:tcPr>
          <w:p>
            <w:pPr>
              <w:spacing w:line="283" w:lineRule="auto" w:after="0"/>
              <w:jc w:val="right"/>
              <w:bidi/>
            </w:pPr>
            <w:r>
              <w:rPr>
                <w:sz w:val="20"/>
              </w:rPr>
              <w:t>نسخة مرقمة</w:t>
            </w:r>
          </w:p>
        </w:tc>
      </w:tr>
    </w:tbl>
    <w:p>
      <w:pPr>
        <w:pStyle w:val="Heading2"/>
        <w:spacing w:line="283" w:lineRule="auto" w:after="120"/>
        <w:jc w:val="right"/>
        <w:keepNext/>
        <w:bidi/>
      </w:pPr>
      <w:r>
        <w:t>مدونة المعايش</w:t>
      </w:r>
    </w:p>
    <w:p>
      <w:pPr>
        <w:spacing w:line="283" w:lineRule="auto" w:after="80"/>
        <w:ind w:firstLine="397"/>
        <w:jc w:val="both"/>
        <w:bidi/>
      </w:pPr>
      <w:r>
        <w:t>نطاق المختبر: المعايش والرزق والتمكين والشكر والإنفاق والقسط. اختبار تسمية علمية حديثة بمادة قرآنية.</w:t>
      </w:r>
    </w:p>
    <w:p>
      <w:pPr>
        <w:pStyle w:val="Heading3"/>
        <w:spacing w:line="283" w:lineRule="auto" w:after="120"/>
        <w:jc w:val="right"/>
        <w:keepNext/>
        <w:bidi/>
      </w:pPr>
      <w:r>
        <w:t>تحرير السؤال</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قاموس الاستدعاء</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الجمع الأولي</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التوسيع المفهومي</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السياق والتصريف</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النافي والاستثناء</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التصنيف</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الاستبعاد</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اختبار الشمول</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الإصدار</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20"/>
              </w:rPr>
              <w:t>البعد</w:t>
            </w:r>
          </w:p>
        </w:tc>
        <w:tc>
          <w:tcPr>
            <w:tcW w:type="dxa" w:w="3952"/>
            <w:vAlign w:val="center"/>
          </w:tcPr>
          <w:p>
            <w:pPr>
              <w:spacing w:line="283" w:lineRule="auto" w:after="0"/>
              <w:jc w:val="center"/>
              <w:bidi/>
            </w:pPr>
            <w:r>
              <w:rPr>
                <w:b/>
                <w:sz w:val="20"/>
              </w:rPr>
              <w:t>المخرج</w:t>
            </w:r>
          </w:p>
        </w:tc>
      </w:tr>
      <w:tr>
        <w:trPr>
          <w:cantSplit/>
        </w:trPr>
        <w:tc>
          <w:tcPr>
            <w:tcW w:type="dxa" w:w="3952"/>
            <w:vAlign w:val="center"/>
          </w:tcPr>
          <w:p>
            <w:pPr>
              <w:spacing w:line="283" w:lineRule="auto" w:after="0"/>
              <w:jc w:val="right"/>
              <w:bidi/>
            </w:pPr>
            <w:r>
              <w:rPr>
                <w:sz w:val="20"/>
              </w:rPr>
              <w:t>السؤال</w:t>
            </w:r>
          </w:p>
        </w:tc>
        <w:tc>
          <w:tcPr>
            <w:tcW w:type="dxa" w:w="3952"/>
            <w:vAlign w:val="center"/>
          </w:tcPr>
          <w:p>
            <w:pPr>
              <w:spacing w:line="283" w:lineRule="auto" w:after="0"/>
              <w:jc w:val="right"/>
              <w:bidi/>
            </w:pPr>
            <w:r>
              <w:rPr>
                <w:sz w:val="20"/>
              </w:rPr>
              <w:t>صياغة محددة</w:t>
            </w:r>
          </w:p>
        </w:tc>
      </w:tr>
      <w:tr>
        <w:trPr>
          <w:cantSplit/>
        </w:trPr>
        <w:tc>
          <w:tcPr>
            <w:tcW w:type="dxa" w:w="3952"/>
            <w:vAlign w:val="center"/>
          </w:tcPr>
          <w:p>
            <w:pPr>
              <w:spacing w:line="283" w:lineRule="auto" w:after="0"/>
              <w:jc w:val="right"/>
              <w:bidi/>
            </w:pPr>
            <w:r>
              <w:rPr>
                <w:sz w:val="20"/>
              </w:rPr>
              <w:t>الاستدعاء</w:t>
            </w:r>
          </w:p>
        </w:tc>
        <w:tc>
          <w:tcPr>
            <w:tcW w:type="dxa" w:w="3952"/>
            <w:vAlign w:val="center"/>
          </w:tcPr>
          <w:p>
            <w:pPr>
              <w:spacing w:line="283" w:lineRule="auto" w:after="0"/>
              <w:jc w:val="right"/>
              <w:bidi/>
            </w:pPr>
            <w:r>
              <w:rPr>
                <w:sz w:val="20"/>
              </w:rPr>
              <w:t>مسارات متعددة</w:t>
            </w:r>
          </w:p>
        </w:tc>
      </w:tr>
      <w:tr>
        <w:trPr>
          <w:cantSplit/>
        </w:trPr>
        <w:tc>
          <w:tcPr>
            <w:tcW w:type="dxa" w:w="3952"/>
            <w:vAlign w:val="center"/>
          </w:tcPr>
          <w:p>
            <w:pPr>
              <w:spacing w:line="283" w:lineRule="auto" w:after="0"/>
              <w:jc w:val="right"/>
              <w:bidi/>
            </w:pPr>
            <w:r>
              <w:rPr>
                <w:sz w:val="20"/>
              </w:rPr>
              <w:t>القبول</w:t>
            </w:r>
          </w:p>
        </w:tc>
        <w:tc>
          <w:tcPr>
            <w:tcW w:type="dxa" w:w="3952"/>
            <w:vAlign w:val="center"/>
          </w:tcPr>
          <w:p>
            <w:pPr>
              <w:spacing w:line="283" w:lineRule="auto" w:after="0"/>
              <w:jc w:val="right"/>
              <w:bidi/>
            </w:pPr>
            <w:r>
              <w:rPr>
                <w:sz w:val="20"/>
              </w:rPr>
              <w:t>سبب ودرجة صلة</w:t>
            </w:r>
          </w:p>
        </w:tc>
      </w:tr>
      <w:tr>
        <w:trPr>
          <w:cantSplit/>
        </w:trPr>
        <w:tc>
          <w:tcPr>
            <w:tcW w:type="dxa" w:w="3952"/>
            <w:vAlign w:val="center"/>
          </w:tcPr>
          <w:p>
            <w:pPr>
              <w:spacing w:line="283" w:lineRule="auto" w:after="0"/>
              <w:jc w:val="right"/>
              <w:bidi/>
            </w:pPr>
            <w:r>
              <w:rPr>
                <w:sz w:val="20"/>
              </w:rPr>
              <w:t>الاستبعاد</w:t>
            </w:r>
          </w:p>
        </w:tc>
        <w:tc>
          <w:tcPr>
            <w:tcW w:type="dxa" w:w="3952"/>
            <w:vAlign w:val="center"/>
          </w:tcPr>
          <w:p>
            <w:pPr>
              <w:spacing w:line="283" w:lineRule="auto" w:after="0"/>
              <w:jc w:val="right"/>
              <w:bidi/>
            </w:pPr>
            <w:r>
              <w:rPr>
                <w:sz w:val="20"/>
              </w:rPr>
              <w:t>سجل معلل</w:t>
            </w:r>
          </w:p>
        </w:tc>
      </w:tr>
      <w:tr>
        <w:trPr>
          <w:cantSplit/>
        </w:trPr>
        <w:tc>
          <w:tcPr>
            <w:tcW w:type="dxa" w:w="3952"/>
            <w:vAlign w:val="center"/>
          </w:tcPr>
          <w:p>
            <w:pPr>
              <w:spacing w:line="283" w:lineRule="auto" w:after="0"/>
              <w:jc w:val="right"/>
              <w:bidi/>
            </w:pPr>
            <w:r>
              <w:rPr>
                <w:sz w:val="20"/>
              </w:rPr>
              <w:t>الشمول</w:t>
            </w:r>
          </w:p>
        </w:tc>
        <w:tc>
          <w:tcPr>
            <w:tcW w:type="dxa" w:w="3952"/>
            <w:vAlign w:val="center"/>
          </w:tcPr>
          <w:p>
            <w:pPr>
              <w:spacing w:line="283" w:lineRule="auto" w:after="0"/>
              <w:jc w:val="right"/>
              <w:bidi/>
            </w:pPr>
            <w:r>
              <w:rPr>
                <w:sz w:val="20"/>
              </w:rPr>
              <w:t>اختبار مستقل</w:t>
            </w:r>
          </w:p>
        </w:tc>
      </w:tr>
      <w:tr>
        <w:trPr>
          <w:cantSplit/>
        </w:trPr>
        <w:tc>
          <w:tcPr>
            <w:tcW w:type="dxa" w:w="3952"/>
            <w:vAlign w:val="center"/>
          </w:tcPr>
          <w:p>
            <w:pPr>
              <w:spacing w:line="283" w:lineRule="auto" w:after="0"/>
              <w:jc w:val="right"/>
              <w:bidi/>
            </w:pPr>
            <w:r>
              <w:rPr>
                <w:sz w:val="20"/>
              </w:rPr>
              <w:t>الإصدار</w:t>
            </w:r>
          </w:p>
        </w:tc>
        <w:tc>
          <w:tcPr>
            <w:tcW w:type="dxa" w:w="3952"/>
            <w:vAlign w:val="center"/>
          </w:tcPr>
          <w:p>
            <w:pPr>
              <w:spacing w:line="283" w:lineRule="auto" w:after="0"/>
              <w:jc w:val="right"/>
              <w:bidi/>
            </w:pPr>
            <w:r>
              <w:rPr>
                <w:sz w:val="20"/>
              </w:rPr>
              <w:t>نسخة مرقمة</w:t>
            </w:r>
          </w:p>
        </w:tc>
      </w:tr>
    </w:tbl>
    <w:p>
      <w:pPr>
        <w:pStyle w:val="Heading2"/>
        <w:spacing w:line="283" w:lineRule="auto" w:after="120"/>
        <w:jc w:val="right"/>
        <w:keepNext/>
        <w:bidi/>
      </w:pPr>
      <w:r>
        <w:t>مدونة الاستخلاف</w:t>
      </w:r>
    </w:p>
    <w:p>
      <w:pPr>
        <w:spacing w:line="283" w:lineRule="auto" w:after="80"/>
        <w:ind w:firstLine="397"/>
        <w:jc w:val="both"/>
        <w:bidi/>
      </w:pPr>
      <w:r>
        <w:t>نطاق المختبر: الخلافة والاستخلاف والتمكين والعمران والأمانة. اختبار الحقول المفهومية المتقاطعة.</w:t>
      </w:r>
    </w:p>
    <w:p>
      <w:pPr>
        <w:pStyle w:val="Heading3"/>
        <w:spacing w:line="283" w:lineRule="auto" w:after="120"/>
        <w:jc w:val="right"/>
        <w:keepNext/>
        <w:bidi/>
      </w:pPr>
      <w:r>
        <w:t>تحرير السؤال</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قاموس الاستدعاء</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الجمع الأولي</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التوسيع المفهومي</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السياق والتصريف</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النافي والاستثناء</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التصنيف</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الاستبعاد</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اختبار الشمول</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الإصدار</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20"/>
              </w:rPr>
              <w:t>البعد</w:t>
            </w:r>
          </w:p>
        </w:tc>
        <w:tc>
          <w:tcPr>
            <w:tcW w:type="dxa" w:w="3952"/>
            <w:vAlign w:val="center"/>
          </w:tcPr>
          <w:p>
            <w:pPr>
              <w:spacing w:line="283" w:lineRule="auto" w:after="0"/>
              <w:jc w:val="center"/>
              <w:bidi/>
            </w:pPr>
            <w:r>
              <w:rPr>
                <w:b/>
                <w:sz w:val="20"/>
              </w:rPr>
              <w:t>المخرج</w:t>
            </w:r>
          </w:p>
        </w:tc>
      </w:tr>
      <w:tr>
        <w:trPr>
          <w:cantSplit/>
        </w:trPr>
        <w:tc>
          <w:tcPr>
            <w:tcW w:type="dxa" w:w="3952"/>
            <w:vAlign w:val="center"/>
          </w:tcPr>
          <w:p>
            <w:pPr>
              <w:spacing w:line="283" w:lineRule="auto" w:after="0"/>
              <w:jc w:val="right"/>
              <w:bidi/>
            </w:pPr>
            <w:r>
              <w:rPr>
                <w:sz w:val="20"/>
              </w:rPr>
              <w:t>السؤال</w:t>
            </w:r>
          </w:p>
        </w:tc>
        <w:tc>
          <w:tcPr>
            <w:tcW w:type="dxa" w:w="3952"/>
            <w:vAlign w:val="center"/>
          </w:tcPr>
          <w:p>
            <w:pPr>
              <w:spacing w:line="283" w:lineRule="auto" w:after="0"/>
              <w:jc w:val="right"/>
              <w:bidi/>
            </w:pPr>
            <w:r>
              <w:rPr>
                <w:sz w:val="20"/>
              </w:rPr>
              <w:t>صياغة محددة</w:t>
            </w:r>
          </w:p>
        </w:tc>
      </w:tr>
      <w:tr>
        <w:trPr>
          <w:cantSplit/>
        </w:trPr>
        <w:tc>
          <w:tcPr>
            <w:tcW w:type="dxa" w:w="3952"/>
            <w:vAlign w:val="center"/>
          </w:tcPr>
          <w:p>
            <w:pPr>
              <w:spacing w:line="283" w:lineRule="auto" w:after="0"/>
              <w:jc w:val="right"/>
              <w:bidi/>
            </w:pPr>
            <w:r>
              <w:rPr>
                <w:sz w:val="20"/>
              </w:rPr>
              <w:t>الاستدعاء</w:t>
            </w:r>
          </w:p>
        </w:tc>
        <w:tc>
          <w:tcPr>
            <w:tcW w:type="dxa" w:w="3952"/>
            <w:vAlign w:val="center"/>
          </w:tcPr>
          <w:p>
            <w:pPr>
              <w:spacing w:line="283" w:lineRule="auto" w:after="0"/>
              <w:jc w:val="right"/>
              <w:bidi/>
            </w:pPr>
            <w:r>
              <w:rPr>
                <w:sz w:val="20"/>
              </w:rPr>
              <w:t>مسارات متعددة</w:t>
            </w:r>
          </w:p>
        </w:tc>
      </w:tr>
      <w:tr>
        <w:trPr>
          <w:cantSplit/>
        </w:trPr>
        <w:tc>
          <w:tcPr>
            <w:tcW w:type="dxa" w:w="3952"/>
            <w:vAlign w:val="center"/>
          </w:tcPr>
          <w:p>
            <w:pPr>
              <w:spacing w:line="283" w:lineRule="auto" w:after="0"/>
              <w:jc w:val="right"/>
              <w:bidi/>
            </w:pPr>
            <w:r>
              <w:rPr>
                <w:sz w:val="20"/>
              </w:rPr>
              <w:t>القبول</w:t>
            </w:r>
          </w:p>
        </w:tc>
        <w:tc>
          <w:tcPr>
            <w:tcW w:type="dxa" w:w="3952"/>
            <w:vAlign w:val="center"/>
          </w:tcPr>
          <w:p>
            <w:pPr>
              <w:spacing w:line="283" w:lineRule="auto" w:after="0"/>
              <w:jc w:val="right"/>
              <w:bidi/>
            </w:pPr>
            <w:r>
              <w:rPr>
                <w:sz w:val="20"/>
              </w:rPr>
              <w:t>سبب ودرجة صلة</w:t>
            </w:r>
          </w:p>
        </w:tc>
      </w:tr>
      <w:tr>
        <w:trPr>
          <w:cantSplit/>
        </w:trPr>
        <w:tc>
          <w:tcPr>
            <w:tcW w:type="dxa" w:w="3952"/>
            <w:vAlign w:val="center"/>
          </w:tcPr>
          <w:p>
            <w:pPr>
              <w:spacing w:line="283" w:lineRule="auto" w:after="0"/>
              <w:jc w:val="right"/>
              <w:bidi/>
            </w:pPr>
            <w:r>
              <w:rPr>
                <w:sz w:val="20"/>
              </w:rPr>
              <w:t>الاستبعاد</w:t>
            </w:r>
          </w:p>
        </w:tc>
        <w:tc>
          <w:tcPr>
            <w:tcW w:type="dxa" w:w="3952"/>
            <w:vAlign w:val="center"/>
          </w:tcPr>
          <w:p>
            <w:pPr>
              <w:spacing w:line="283" w:lineRule="auto" w:after="0"/>
              <w:jc w:val="right"/>
              <w:bidi/>
            </w:pPr>
            <w:r>
              <w:rPr>
                <w:sz w:val="20"/>
              </w:rPr>
              <w:t>سجل معلل</w:t>
            </w:r>
          </w:p>
        </w:tc>
      </w:tr>
      <w:tr>
        <w:trPr>
          <w:cantSplit/>
        </w:trPr>
        <w:tc>
          <w:tcPr>
            <w:tcW w:type="dxa" w:w="3952"/>
            <w:vAlign w:val="center"/>
          </w:tcPr>
          <w:p>
            <w:pPr>
              <w:spacing w:line="283" w:lineRule="auto" w:after="0"/>
              <w:jc w:val="right"/>
              <w:bidi/>
            </w:pPr>
            <w:r>
              <w:rPr>
                <w:sz w:val="20"/>
              </w:rPr>
              <w:t>الشمول</w:t>
            </w:r>
          </w:p>
        </w:tc>
        <w:tc>
          <w:tcPr>
            <w:tcW w:type="dxa" w:w="3952"/>
            <w:vAlign w:val="center"/>
          </w:tcPr>
          <w:p>
            <w:pPr>
              <w:spacing w:line="283" w:lineRule="auto" w:after="0"/>
              <w:jc w:val="right"/>
              <w:bidi/>
            </w:pPr>
            <w:r>
              <w:rPr>
                <w:sz w:val="20"/>
              </w:rPr>
              <w:t>اختبار مستقل</w:t>
            </w:r>
          </w:p>
        </w:tc>
      </w:tr>
      <w:tr>
        <w:trPr>
          <w:cantSplit/>
        </w:trPr>
        <w:tc>
          <w:tcPr>
            <w:tcW w:type="dxa" w:w="3952"/>
            <w:vAlign w:val="center"/>
          </w:tcPr>
          <w:p>
            <w:pPr>
              <w:spacing w:line="283" w:lineRule="auto" w:after="0"/>
              <w:jc w:val="right"/>
              <w:bidi/>
            </w:pPr>
            <w:r>
              <w:rPr>
                <w:sz w:val="20"/>
              </w:rPr>
              <w:t>الإصدار</w:t>
            </w:r>
          </w:p>
        </w:tc>
        <w:tc>
          <w:tcPr>
            <w:tcW w:type="dxa" w:w="3952"/>
            <w:vAlign w:val="center"/>
          </w:tcPr>
          <w:p>
            <w:pPr>
              <w:spacing w:line="283" w:lineRule="auto" w:after="0"/>
              <w:jc w:val="right"/>
              <w:bidi/>
            </w:pPr>
            <w:r>
              <w:rPr>
                <w:sz w:val="20"/>
              </w:rPr>
              <w:t>نسخة مرقمة</w:t>
            </w:r>
          </w:p>
        </w:tc>
      </w:tr>
    </w:tbl>
    <w:p>
      <w:pPr>
        <w:pStyle w:val="Heading2"/>
        <w:spacing w:line="283" w:lineRule="auto" w:after="120"/>
        <w:jc w:val="right"/>
        <w:keepNext/>
        <w:bidi/>
      </w:pPr>
      <w:r>
        <w:t>مدونة الأسرة</w:t>
      </w:r>
    </w:p>
    <w:p>
      <w:pPr>
        <w:spacing w:line="283" w:lineRule="auto" w:after="80"/>
        <w:ind w:firstLine="397"/>
        <w:jc w:val="both"/>
        <w:bidi/>
      </w:pPr>
      <w:r>
        <w:t>نطاق المختبر: الزوج والوالدين والأولاد والنكاح والطلاق والرضاع والميراث. اختبار مجال تشريعي واسع.</w:t>
      </w:r>
    </w:p>
    <w:p>
      <w:pPr>
        <w:pStyle w:val="Heading3"/>
        <w:spacing w:line="283" w:lineRule="auto" w:after="120"/>
        <w:jc w:val="right"/>
        <w:keepNext/>
        <w:bidi/>
      </w:pPr>
      <w:r>
        <w:t>تحرير السؤال</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قاموس الاستدعاء</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الجمع الأولي</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التوسيع المفهومي</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السياق والتصريف</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النافي والاستثناء</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التصنيف</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الاستبعاد</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اختبار الشمول</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الإصدار</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20"/>
              </w:rPr>
              <w:t>البعد</w:t>
            </w:r>
          </w:p>
        </w:tc>
        <w:tc>
          <w:tcPr>
            <w:tcW w:type="dxa" w:w="3952"/>
            <w:vAlign w:val="center"/>
          </w:tcPr>
          <w:p>
            <w:pPr>
              <w:spacing w:line="283" w:lineRule="auto" w:after="0"/>
              <w:jc w:val="center"/>
              <w:bidi/>
            </w:pPr>
            <w:r>
              <w:rPr>
                <w:b/>
                <w:sz w:val="20"/>
              </w:rPr>
              <w:t>المخرج</w:t>
            </w:r>
          </w:p>
        </w:tc>
      </w:tr>
      <w:tr>
        <w:trPr>
          <w:cantSplit/>
        </w:trPr>
        <w:tc>
          <w:tcPr>
            <w:tcW w:type="dxa" w:w="3952"/>
            <w:vAlign w:val="center"/>
          </w:tcPr>
          <w:p>
            <w:pPr>
              <w:spacing w:line="283" w:lineRule="auto" w:after="0"/>
              <w:jc w:val="right"/>
              <w:bidi/>
            </w:pPr>
            <w:r>
              <w:rPr>
                <w:sz w:val="20"/>
              </w:rPr>
              <w:t>السؤال</w:t>
            </w:r>
          </w:p>
        </w:tc>
        <w:tc>
          <w:tcPr>
            <w:tcW w:type="dxa" w:w="3952"/>
            <w:vAlign w:val="center"/>
          </w:tcPr>
          <w:p>
            <w:pPr>
              <w:spacing w:line="283" w:lineRule="auto" w:after="0"/>
              <w:jc w:val="right"/>
              <w:bidi/>
            </w:pPr>
            <w:r>
              <w:rPr>
                <w:sz w:val="20"/>
              </w:rPr>
              <w:t>صياغة محددة</w:t>
            </w:r>
          </w:p>
        </w:tc>
      </w:tr>
      <w:tr>
        <w:trPr>
          <w:cantSplit/>
        </w:trPr>
        <w:tc>
          <w:tcPr>
            <w:tcW w:type="dxa" w:w="3952"/>
            <w:vAlign w:val="center"/>
          </w:tcPr>
          <w:p>
            <w:pPr>
              <w:spacing w:line="283" w:lineRule="auto" w:after="0"/>
              <w:jc w:val="right"/>
              <w:bidi/>
            </w:pPr>
            <w:r>
              <w:rPr>
                <w:sz w:val="20"/>
              </w:rPr>
              <w:t>الاستدعاء</w:t>
            </w:r>
          </w:p>
        </w:tc>
        <w:tc>
          <w:tcPr>
            <w:tcW w:type="dxa" w:w="3952"/>
            <w:vAlign w:val="center"/>
          </w:tcPr>
          <w:p>
            <w:pPr>
              <w:spacing w:line="283" w:lineRule="auto" w:after="0"/>
              <w:jc w:val="right"/>
              <w:bidi/>
            </w:pPr>
            <w:r>
              <w:rPr>
                <w:sz w:val="20"/>
              </w:rPr>
              <w:t>مسارات متعددة</w:t>
            </w:r>
          </w:p>
        </w:tc>
      </w:tr>
      <w:tr>
        <w:trPr>
          <w:cantSplit/>
        </w:trPr>
        <w:tc>
          <w:tcPr>
            <w:tcW w:type="dxa" w:w="3952"/>
            <w:vAlign w:val="center"/>
          </w:tcPr>
          <w:p>
            <w:pPr>
              <w:spacing w:line="283" w:lineRule="auto" w:after="0"/>
              <w:jc w:val="right"/>
              <w:bidi/>
            </w:pPr>
            <w:r>
              <w:rPr>
                <w:sz w:val="20"/>
              </w:rPr>
              <w:t>القبول</w:t>
            </w:r>
          </w:p>
        </w:tc>
        <w:tc>
          <w:tcPr>
            <w:tcW w:type="dxa" w:w="3952"/>
            <w:vAlign w:val="center"/>
          </w:tcPr>
          <w:p>
            <w:pPr>
              <w:spacing w:line="283" w:lineRule="auto" w:after="0"/>
              <w:jc w:val="right"/>
              <w:bidi/>
            </w:pPr>
            <w:r>
              <w:rPr>
                <w:sz w:val="20"/>
              </w:rPr>
              <w:t>سبب ودرجة صلة</w:t>
            </w:r>
          </w:p>
        </w:tc>
      </w:tr>
      <w:tr>
        <w:trPr>
          <w:cantSplit/>
        </w:trPr>
        <w:tc>
          <w:tcPr>
            <w:tcW w:type="dxa" w:w="3952"/>
            <w:vAlign w:val="center"/>
          </w:tcPr>
          <w:p>
            <w:pPr>
              <w:spacing w:line="283" w:lineRule="auto" w:after="0"/>
              <w:jc w:val="right"/>
              <w:bidi/>
            </w:pPr>
            <w:r>
              <w:rPr>
                <w:sz w:val="20"/>
              </w:rPr>
              <w:t>الاستبعاد</w:t>
            </w:r>
          </w:p>
        </w:tc>
        <w:tc>
          <w:tcPr>
            <w:tcW w:type="dxa" w:w="3952"/>
            <w:vAlign w:val="center"/>
          </w:tcPr>
          <w:p>
            <w:pPr>
              <w:spacing w:line="283" w:lineRule="auto" w:after="0"/>
              <w:jc w:val="right"/>
              <w:bidi/>
            </w:pPr>
            <w:r>
              <w:rPr>
                <w:sz w:val="20"/>
              </w:rPr>
              <w:t>سجل معلل</w:t>
            </w:r>
          </w:p>
        </w:tc>
      </w:tr>
      <w:tr>
        <w:trPr>
          <w:cantSplit/>
        </w:trPr>
        <w:tc>
          <w:tcPr>
            <w:tcW w:type="dxa" w:w="3952"/>
            <w:vAlign w:val="center"/>
          </w:tcPr>
          <w:p>
            <w:pPr>
              <w:spacing w:line="283" w:lineRule="auto" w:after="0"/>
              <w:jc w:val="right"/>
              <w:bidi/>
            </w:pPr>
            <w:r>
              <w:rPr>
                <w:sz w:val="20"/>
              </w:rPr>
              <w:t>الشمول</w:t>
            </w:r>
          </w:p>
        </w:tc>
        <w:tc>
          <w:tcPr>
            <w:tcW w:type="dxa" w:w="3952"/>
            <w:vAlign w:val="center"/>
          </w:tcPr>
          <w:p>
            <w:pPr>
              <w:spacing w:line="283" w:lineRule="auto" w:after="0"/>
              <w:jc w:val="right"/>
              <w:bidi/>
            </w:pPr>
            <w:r>
              <w:rPr>
                <w:sz w:val="20"/>
              </w:rPr>
              <w:t>اختبار مستقل</w:t>
            </w:r>
          </w:p>
        </w:tc>
      </w:tr>
      <w:tr>
        <w:trPr>
          <w:cantSplit/>
        </w:trPr>
        <w:tc>
          <w:tcPr>
            <w:tcW w:type="dxa" w:w="3952"/>
            <w:vAlign w:val="center"/>
          </w:tcPr>
          <w:p>
            <w:pPr>
              <w:spacing w:line="283" w:lineRule="auto" w:after="0"/>
              <w:jc w:val="right"/>
              <w:bidi/>
            </w:pPr>
            <w:r>
              <w:rPr>
                <w:sz w:val="20"/>
              </w:rPr>
              <w:t>الإصدار</w:t>
            </w:r>
          </w:p>
        </w:tc>
        <w:tc>
          <w:tcPr>
            <w:tcW w:type="dxa" w:w="3952"/>
            <w:vAlign w:val="center"/>
          </w:tcPr>
          <w:p>
            <w:pPr>
              <w:spacing w:line="283" w:lineRule="auto" w:after="0"/>
              <w:jc w:val="right"/>
              <w:bidi/>
            </w:pPr>
            <w:r>
              <w:rPr>
                <w:sz w:val="20"/>
              </w:rPr>
              <w:t>نسخة مرقمة</w:t>
            </w:r>
          </w:p>
        </w:tc>
      </w:tr>
    </w:tbl>
    <w:p>
      <w:pPr>
        <w:pStyle w:val="Heading2"/>
        <w:spacing w:line="283" w:lineRule="auto" w:after="120"/>
        <w:jc w:val="right"/>
        <w:keepNext/>
        <w:bidi/>
      </w:pPr>
      <w:r>
        <w:t>مدونة السلطة</w:t>
      </w:r>
    </w:p>
    <w:p>
      <w:pPr>
        <w:spacing w:line="283" w:lineRule="auto" w:after="80"/>
        <w:ind w:firstLine="397"/>
        <w:jc w:val="both"/>
        <w:bidi/>
      </w:pPr>
      <w:r>
        <w:t>نطاق المختبر: الحكم والطاعة والشورى والولاية والملك والقسط. اختبار المصطلح السياسي الحديث.</w:t>
      </w:r>
    </w:p>
    <w:p>
      <w:pPr>
        <w:pStyle w:val="Heading3"/>
        <w:spacing w:line="283" w:lineRule="auto" w:after="120"/>
        <w:jc w:val="right"/>
        <w:keepNext/>
        <w:bidi/>
      </w:pPr>
      <w:r>
        <w:t>تحرير السؤال</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قاموس الاستدعاء</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الجمع الأولي</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التوسيع المفهومي</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السياق والتصريف</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النافي والاستثناء</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التصنيف</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الاستبعاد</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اختبار الشمول</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الإصدار</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20"/>
              </w:rPr>
              <w:t>البعد</w:t>
            </w:r>
          </w:p>
        </w:tc>
        <w:tc>
          <w:tcPr>
            <w:tcW w:type="dxa" w:w="3952"/>
            <w:vAlign w:val="center"/>
          </w:tcPr>
          <w:p>
            <w:pPr>
              <w:spacing w:line="283" w:lineRule="auto" w:after="0"/>
              <w:jc w:val="center"/>
              <w:bidi/>
            </w:pPr>
            <w:r>
              <w:rPr>
                <w:b/>
                <w:sz w:val="20"/>
              </w:rPr>
              <w:t>المخرج</w:t>
            </w:r>
          </w:p>
        </w:tc>
      </w:tr>
      <w:tr>
        <w:trPr>
          <w:cantSplit/>
        </w:trPr>
        <w:tc>
          <w:tcPr>
            <w:tcW w:type="dxa" w:w="3952"/>
            <w:vAlign w:val="center"/>
          </w:tcPr>
          <w:p>
            <w:pPr>
              <w:spacing w:line="283" w:lineRule="auto" w:after="0"/>
              <w:jc w:val="right"/>
              <w:bidi/>
            </w:pPr>
            <w:r>
              <w:rPr>
                <w:sz w:val="20"/>
              </w:rPr>
              <w:t>السؤال</w:t>
            </w:r>
          </w:p>
        </w:tc>
        <w:tc>
          <w:tcPr>
            <w:tcW w:type="dxa" w:w="3952"/>
            <w:vAlign w:val="center"/>
          </w:tcPr>
          <w:p>
            <w:pPr>
              <w:spacing w:line="283" w:lineRule="auto" w:after="0"/>
              <w:jc w:val="right"/>
              <w:bidi/>
            </w:pPr>
            <w:r>
              <w:rPr>
                <w:sz w:val="20"/>
              </w:rPr>
              <w:t>صياغة محددة</w:t>
            </w:r>
          </w:p>
        </w:tc>
      </w:tr>
      <w:tr>
        <w:trPr>
          <w:cantSplit/>
        </w:trPr>
        <w:tc>
          <w:tcPr>
            <w:tcW w:type="dxa" w:w="3952"/>
            <w:vAlign w:val="center"/>
          </w:tcPr>
          <w:p>
            <w:pPr>
              <w:spacing w:line="283" w:lineRule="auto" w:after="0"/>
              <w:jc w:val="right"/>
              <w:bidi/>
            </w:pPr>
            <w:r>
              <w:rPr>
                <w:sz w:val="20"/>
              </w:rPr>
              <w:t>الاستدعاء</w:t>
            </w:r>
          </w:p>
        </w:tc>
        <w:tc>
          <w:tcPr>
            <w:tcW w:type="dxa" w:w="3952"/>
            <w:vAlign w:val="center"/>
          </w:tcPr>
          <w:p>
            <w:pPr>
              <w:spacing w:line="283" w:lineRule="auto" w:after="0"/>
              <w:jc w:val="right"/>
              <w:bidi/>
            </w:pPr>
            <w:r>
              <w:rPr>
                <w:sz w:val="20"/>
              </w:rPr>
              <w:t>مسارات متعددة</w:t>
            </w:r>
          </w:p>
        </w:tc>
      </w:tr>
      <w:tr>
        <w:trPr>
          <w:cantSplit/>
        </w:trPr>
        <w:tc>
          <w:tcPr>
            <w:tcW w:type="dxa" w:w="3952"/>
            <w:vAlign w:val="center"/>
          </w:tcPr>
          <w:p>
            <w:pPr>
              <w:spacing w:line="283" w:lineRule="auto" w:after="0"/>
              <w:jc w:val="right"/>
              <w:bidi/>
            </w:pPr>
            <w:r>
              <w:rPr>
                <w:sz w:val="20"/>
              </w:rPr>
              <w:t>القبول</w:t>
            </w:r>
          </w:p>
        </w:tc>
        <w:tc>
          <w:tcPr>
            <w:tcW w:type="dxa" w:w="3952"/>
            <w:vAlign w:val="center"/>
          </w:tcPr>
          <w:p>
            <w:pPr>
              <w:spacing w:line="283" w:lineRule="auto" w:after="0"/>
              <w:jc w:val="right"/>
              <w:bidi/>
            </w:pPr>
            <w:r>
              <w:rPr>
                <w:sz w:val="20"/>
              </w:rPr>
              <w:t>سبب ودرجة صلة</w:t>
            </w:r>
          </w:p>
        </w:tc>
      </w:tr>
      <w:tr>
        <w:trPr>
          <w:cantSplit/>
        </w:trPr>
        <w:tc>
          <w:tcPr>
            <w:tcW w:type="dxa" w:w="3952"/>
            <w:vAlign w:val="center"/>
          </w:tcPr>
          <w:p>
            <w:pPr>
              <w:spacing w:line="283" w:lineRule="auto" w:after="0"/>
              <w:jc w:val="right"/>
              <w:bidi/>
            </w:pPr>
            <w:r>
              <w:rPr>
                <w:sz w:val="20"/>
              </w:rPr>
              <w:t>الاستبعاد</w:t>
            </w:r>
          </w:p>
        </w:tc>
        <w:tc>
          <w:tcPr>
            <w:tcW w:type="dxa" w:w="3952"/>
            <w:vAlign w:val="center"/>
          </w:tcPr>
          <w:p>
            <w:pPr>
              <w:spacing w:line="283" w:lineRule="auto" w:after="0"/>
              <w:jc w:val="right"/>
              <w:bidi/>
            </w:pPr>
            <w:r>
              <w:rPr>
                <w:sz w:val="20"/>
              </w:rPr>
              <w:t>سجل معلل</w:t>
            </w:r>
          </w:p>
        </w:tc>
      </w:tr>
      <w:tr>
        <w:trPr>
          <w:cantSplit/>
        </w:trPr>
        <w:tc>
          <w:tcPr>
            <w:tcW w:type="dxa" w:w="3952"/>
            <w:vAlign w:val="center"/>
          </w:tcPr>
          <w:p>
            <w:pPr>
              <w:spacing w:line="283" w:lineRule="auto" w:after="0"/>
              <w:jc w:val="right"/>
              <w:bidi/>
            </w:pPr>
            <w:r>
              <w:rPr>
                <w:sz w:val="20"/>
              </w:rPr>
              <w:t>الشمول</w:t>
            </w:r>
          </w:p>
        </w:tc>
        <w:tc>
          <w:tcPr>
            <w:tcW w:type="dxa" w:w="3952"/>
            <w:vAlign w:val="center"/>
          </w:tcPr>
          <w:p>
            <w:pPr>
              <w:spacing w:line="283" w:lineRule="auto" w:after="0"/>
              <w:jc w:val="right"/>
              <w:bidi/>
            </w:pPr>
            <w:r>
              <w:rPr>
                <w:sz w:val="20"/>
              </w:rPr>
              <w:t>اختبار مستقل</w:t>
            </w:r>
          </w:p>
        </w:tc>
      </w:tr>
      <w:tr>
        <w:trPr>
          <w:cantSplit/>
        </w:trPr>
        <w:tc>
          <w:tcPr>
            <w:tcW w:type="dxa" w:w="3952"/>
            <w:vAlign w:val="center"/>
          </w:tcPr>
          <w:p>
            <w:pPr>
              <w:spacing w:line="283" w:lineRule="auto" w:after="0"/>
              <w:jc w:val="right"/>
              <w:bidi/>
            </w:pPr>
            <w:r>
              <w:rPr>
                <w:sz w:val="20"/>
              </w:rPr>
              <w:t>الإصدار</w:t>
            </w:r>
          </w:p>
        </w:tc>
        <w:tc>
          <w:tcPr>
            <w:tcW w:type="dxa" w:w="3952"/>
            <w:vAlign w:val="center"/>
          </w:tcPr>
          <w:p>
            <w:pPr>
              <w:spacing w:line="283" w:lineRule="auto" w:after="0"/>
              <w:jc w:val="right"/>
              <w:bidi/>
            </w:pPr>
            <w:r>
              <w:rPr>
                <w:sz w:val="20"/>
              </w:rPr>
              <w:t>نسخة مرقمة</w:t>
            </w:r>
          </w:p>
        </w:tc>
      </w:tr>
    </w:tbl>
    <w:p>
      <w:pPr>
        <w:pStyle w:val="Heading2"/>
        <w:spacing w:line="283" w:lineRule="auto" w:after="120"/>
        <w:jc w:val="right"/>
        <w:keepNext/>
        <w:bidi/>
      </w:pPr>
      <w:r>
        <w:t>مدونة موسى</w:t>
      </w:r>
    </w:p>
    <w:p>
      <w:pPr>
        <w:spacing w:line="283" w:lineRule="auto" w:after="80"/>
        <w:ind w:firstLine="397"/>
        <w:jc w:val="both"/>
        <w:bidi/>
      </w:pPr>
      <w:r>
        <w:t>نطاق المختبر: جميع مواضع القصة مع الاصطناع والرسالة وفرعون وبني إسرائيل. اختبار التصريف القصصي.</w:t>
      </w:r>
    </w:p>
    <w:p>
      <w:pPr>
        <w:pStyle w:val="Heading3"/>
        <w:spacing w:line="283" w:lineRule="auto" w:after="120"/>
        <w:jc w:val="right"/>
        <w:keepNext/>
        <w:bidi/>
      </w:pPr>
      <w:r>
        <w:t>تحرير السؤال</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قاموس الاستدعاء</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الجمع الأولي</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التوسيع المفهومي</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السياق والتصريف</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النافي والاستثناء</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التصنيف</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الاستبعاد</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اختبار الشمول</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الإصدار</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20"/>
              </w:rPr>
              <w:t>البعد</w:t>
            </w:r>
          </w:p>
        </w:tc>
        <w:tc>
          <w:tcPr>
            <w:tcW w:type="dxa" w:w="3952"/>
            <w:vAlign w:val="center"/>
          </w:tcPr>
          <w:p>
            <w:pPr>
              <w:spacing w:line="283" w:lineRule="auto" w:after="0"/>
              <w:jc w:val="center"/>
              <w:bidi/>
            </w:pPr>
            <w:r>
              <w:rPr>
                <w:b/>
                <w:sz w:val="20"/>
              </w:rPr>
              <w:t>المخرج</w:t>
            </w:r>
          </w:p>
        </w:tc>
      </w:tr>
      <w:tr>
        <w:trPr>
          <w:cantSplit/>
        </w:trPr>
        <w:tc>
          <w:tcPr>
            <w:tcW w:type="dxa" w:w="3952"/>
            <w:vAlign w:val="center"/>
          </w:tcPr>
          <w:p>
            <w:pPr>
              <w:spacing w:line="283" w:lineRule="auto" w:after="0"/>
              <w:jc w:val="right"/>
              <w:bidi/>
            </w:pPr>
            <w:r>
              <w:rPr>
                <w:sz w:val="20"/>
              </w:rPr>
              <w:t>السؤال</w:t>
            </w:r>
          </w:p>
        </w:tc>
        <w:tc>
          <w:tcPr>
            <w:tcW w:type="dxa" w:w="3952"/>
            <w:vAlign w:val="center"/>
          </w:tcPr>
          <w:p>
            <w:pPr>
              <w:spacing w:line="283" w:lineRule="auto" w:after="0"/>
              <w:jc w:val="right"/>
              <w:bidi/>
            </w:pPr>
            <w:r>
              <w:rPr>
                <w:sz w:val="20"/>
              </w:rPr>
              <w:t>صياغة محددة</w:t>
            </w:r>
          </w:p>
        </w:tc>
      </w:tr>
      <w:tr>
        <w:trPr>
          <w:cantSplit/>
        </w:trPr>
        <w:tc>
          <w:tcPr>
            <w:tcW w:type="dxa" w:w="3952"/>
            <w:vAlign w:val="center"/>
          </w:tcPr>
          <w:p>
            <w:pPr>
              <w:spacing w:line="283" w:lineRule="auto" w:after="0"/>
              <w:jc w:val="right"/>
              <w:bidi/>
            </w:pPr>
            <w:r>
              <w:rPr>
                <w:sz w:val="20"/>
              </w:rPr>
              <w:t>الاستدعاء</w:t>
            </w:r>
          </w:p>
        </w:tc>
        <w:tc>
          <w:tcPr>
            <w:tcW w:type="dxa" w:w="3952"/>
            <w:vAlign w:val="center"/>
          </w:tcPr>
          <w:p>
            <w:pPr>
              <w:spacing w:line="283" w:lineRule="auto" w:after="0"/>
              <w:jc w:val="right"/>
              <w:bidi/>
            </w:pPr>
            <w:r>
              <w:rPr>
                <w:sz w:val="20"/>
              </w:rPr>
              <w:t>مسارات متعددة</w:t>
            </w:r>
          </w:p>
        </w:tc>
      </w:tr>
      <w:tr>
        <w:trPr>
          <w:cantSplit/>
        </w:trPr>
        <w:tc>
          <w:tcPr>
            <w:tcW w:type="dxa" w:w="3952"/>
            <w:vAlign w:val="center"/>
          </w:tcPr>
          <w:p>
            <w:pPr>
              <w:spacing w:line="283" w:lineRule="auto" w:after="0"/>
              <w:jc w:val="right"/>
              <w:bidi/>
            </w:pPr>
            <w:r>
              <w:rPr>
                <w:sz w:val="20"/>
              </w:rPr>
              <w:t>القبول</w:t>
            </w:r>
          </w:p>
        </w:tc>
        <w:tc>
          <w:tcPr>
            <w:tcW w:type="dxa" w:w="3952"/>
            <w:vAlign w:val="center"/>
          </w:tcPr>
          <w:p>
            <w:pPr>
              <w:spacing w:line="283" w:lineRule="auto" w:after="0"/>
              <w:jc w:val="right"/>
              <w:bidi/>
            </w:pPr>
            <w:r>
              <w:rPr>
                <w:sz w:val="20"/>
              </w:rPr>
              <w:t>سبب ودرجة صلة</w:t>
            </w:r>
          </w:p>
        </w:tc>
      </w:tr>
      <w:tr>
        <w:trPr>
          <w:cantSplit/>
        </w:trPr>
        <w:tc>
          <w:tcPr>
            <w:tcW w:type="dxa" w:w="3952"/>
            <w:vAlign w:val="center"/>
          </w:tcPr>
          <w:p>
            <w:pPr>
              <w:spacing w:line="283" w:lineRule="auto" w:after="0"/>
              <w:jc w:val="right"/>
              <w:bidi/>
            </w:pPr>
            <w:r>
              <w:rPr>
                <w:sz w:val="20"/>
              </w:rPr>
              <w:t>الاستبعاد</w:t>
            </w:r>
          </w:p>
        </w:tc>
        <w:tc>
          <w:tcPr>
            <w:tcW w:type="dxa" w:w="3952"/>
            <w:vAlign w:val="center"/>
          </w:tcPr>
          <w:p>
            <w:pPr>
              <w:spacing w:line="283" w:lineRule="auto" w:after="0"/>
              <w:jc w:val="right"/>
              <w:bidi/>
            </w:pPr>
            <w:r>
              <w:rPr>
                <w:sz w:val="20"/>
              </w:rPr>
              <w:t>سجل معلل</w:t>
            </w:r>
          </w:p>
        </w:tc>
      </w:tr>
      <w:tr>
        <w:trPr>
          <w:cantSplit/>
        </w:trPr>
        <w:tc>
          <w:tcPr>
            <w:tcW w:type="dxa" w:w="3952"/>
            <w:vAlign w:val="center"/>
          </w:tcPr>
          <w:p>
            <w:pPr>
              <w:spacing w:line="283" w:lineRule="auto" w:after="0"/>
              <w:jc w:val="right"/>
              <w:bidi/>
            </w:pPr>
            <w:r>
              <w:rPr>
                <w:sz w:val="20"/>
              </w:rPr>
              <w:t>الشمول</w:t>
            </w:r>
          </w:p>
        </w:tc>
        <w:tc>
          <w:tcPr>
            <w:tcW w:type="dxa" w:w="3952"/>
            <w:vAlign w:val="center"/>
          </w:tcPr>
          <w:p>
            <w:pPr>
              <w:spacing w:line="283" w:lineRule="auto" w:after="0"/>
              <w:jc w:val="right"/>
              <w:bidi/>
            </w:pPr>
            <w:r>
              <w:rPr>
                <w:sz w:val="20"/>
              </w:rPr>
              <w:t>اختبار مستقل</w:t>
            </w:r>
          </w:p>
        </w:tc>
      </w:tr>
      <w:tr>
        <w:trPr>
          <w:cantSplit/>
        </w:trPr>
        <w:tc>
          <w:tcPr>
            <w:tcW w:type="dxa" w:w="3952"/>
            <w:vAlign w:val="center"/>
          </w:tcPr>
          <w:p>
            <w:pPr>
              <w:spacing w:line="283" w:lineRule="auto" w:after="0"/>
              <w:jc w:val="right"/>
              <w:bidi/>
            </w:pPr>
            <w:r>
              <w:rPr>
                <w:sz w:val="20"/>
              </w:rPr>
              <w:t>الإصدار</w:t>
            </w:r>
          </w:p>
        </w:tc>
        <w:tc>
          <w:tcPr>
            <w:tcW w:type="dxa" w:w="3952"/>
            <w:vAlign w:val="center"/>
          </w:tcPr>
          <w:p>
            <w:pPr>
              <w:spacing w:line="283" w:lineRule="auto" w:after="0"/>
              <w:jc w:val="right"/>
              <w:bidi/>
            </w:pPr>
            <w:r>
              <w:rPr>
                <w:sz w:val="20"/>
              </w:rPr>
              <w:t>نسخة مرقمة</w:t>
            </w:r>
          </w:p>
        </w:tc>
      </w:tr>
    </w:tbl>
    <w:p>
      <w:pPr>
        <w:pStyle w:val="Heading2"/>
        <w:spacing w:line="283" w:lineRule="auto" w:after="120"/>
        <w:jc w:val="right"/>
        <w:keepNext/>
        <w:bidi/>
      </w:pPr>
      <w:r>
        <w:t>مدونة إبراهيم</w:t>
      </w:r>
    </w:p>
    <w:p>
      <w:pPr>
        <w:spacing w:line="283" w:lineRule="auto" w:after="80"/>
        <w:ind w:firstLine="397"/>
        <w:jc w:val="both"/>
        <w:bidi/>
      </w:pPr>
      <w:r>
        <w:t>نطاق المختبر: الابتلاء والتوحيد والحجاج والبيت والإمامة والذرية. اختبار تعدد المحاور داخل قصة.</w:t>
      </w:r>
    </w:p>
    <w:p>
      <w:pPr>
        <w:pStyle w:val="Heading3"/>
        <w:spacing w:line="283" w:lineRule="auto" w:after="120"/>
        <w:jc w:val="right"/>
        <w:keepNext/>
        <w:bidi/>
      </w:pPr>
      <w:r>
        <w:t>تحرير السؤال</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قاموس الاستدعاء</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الجمع الأولي</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التوسيع المفهومي</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السياق والتصريف</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النافي والاستثناء</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التصنيف</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الاستبعاد</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اختبار الشمول</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الإصدار</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20"/>
              </w:rPr>
              <w:t>البعد</w:t>
            </w:r>
          </w:p>
        </w:tc>
        <w:tc>
          <w:tcPr>
            <w:tcW w:type="dxa" w:w="3952"/>
            <w:vAlign w:val="center"/>
          </w:tcPr>
          <w:p>
            <w:pPr>
              <w:spacing w:line="283" w:lineRule="auto" w:after="0"/>
              <w:jc w:val="center"/>
              <w:bidi/>
            </w:pPr>
            <w:r>
              <w:rPr>
                <w:b/>
                <w:sz w:val="20"/>
              </w:rPr>
              <w:t>المخرج</w:t>
            </w:r>
          </w:p>
        </w:tc>
      </w:tr>
      <w:tr>
        <w:trPr>
          <w:cantSplit/>
        </w:trPr>
        <w:tc>
          <w:tcPr>
            <w:tcW w:type="dxa" w:w="3952"/>
            <w:vAlign w:val="center"/>
          </w:tcPr>
          <w:p>
            <w:pPr>
              <w:spacing w:line="283" w:lineRule="auto" w:after="0"/>
              <w:jc w:val="right"/>
              <w:bidi/>
            </w:pPr>
            <w:r>
              <w:rPr>
                <w:sz w:val="20"/>
              </w:rPr>
              <w:t>السؤال</w:t>
            </w:r>
          </w:p>
        </w:tc>
        <w:tc>
          <w:tcPr>
            <w:tcW w:type="dxa" w:w="3952"/>
            <w:vAlign w:val="center"/>
          </w:tcPr>
          <w:p>
            <w:pPr>
              <w:spacing w:line="283" w:lineRule="auto" w:after="0"/>
              <w:jc w:val="right"/>
              <w:bidi/>
            </w:pPr>
            <w:r>
              <w:rPr>
                <w:sz w:val="20"/>
              </w:rPr>
              <w:t>صياغة محددة</w:t>
            </w:r>
          </w:p>
        </w:tc>
      </w:tr>
      <w:tr>
        <w:trPr>
          <w:cantSplit/>
        </w:trPr>
        <w:tc>
          <w:tcPr>
            <w:tcW w:type="dxa" w:w="3952"/>
            <w:vAlign w:val="center"/>
          </w:tcPr>
          <w:p>
            <w:pPr>
              <w:spacing w:line="283" w:lineRule="auto" w:after="0"/>
              <w:jc w:val="right"/>
              <w:bidi/>
            </w:pPr>
            <w:r>
              <w:rPr>
                <w:sz w:val="20"/>
              </w:rPr>
              <w:t>الاستدعاء</w:t>
            </w:r>
          </w:p>
        </w:tc>
        <w:tc>
          <w:tcPr>
            <w:tcW w:type="dxa" w:w="3952"/>
            <w:vAlign w:val="center"/>
          </w:tcPr>
          <w:p>
            <w:pPr>
              <w:spacing w:line="283" w:lineRule="auto" w:after="0"/>
              <w:jc w:val="right"/>
              <w:bidi/>
            </w:pPr>
            <w:r>
              <w:rPr>
                <w:sz w:val="20"/>
              </w:rPr>
              <w:t>مسارات متعددة</w:t>
            </w:r>
          </w:p>
        </w:tc>
      </w:tr>
      <w:tr>
        <w:trPr>
          <w:cantSplit/>
        </w:trPr>
        <w:tc>
          <w:tcPr>
            <w:tcW w:type="dxa" w:w="3952"/>
            <w:vAlign w:val="center"/>
          </w:tcPr>
          <w:p>
            <w:pPr>
              <w:spacing w:line="283" w:lineRule="auto" w:after="0"/>
              <w:jc w:val="right"/>
              <w:bidi/>
            </w:pPr>
            <w:r>
              <w:rPr>
                <w:sz w:val="20"/>
              </w:rPr>
              <w:t>القبول</w:t>
            </w:r>
          </w:p>
        </w:tc>
        <w:tc>
          <w:tcPr>
            <w:tcW w:type="dxa" w:w="3952"/>
            <w:vAlign w:val="center"/>
          </w:tcPr>
          <w:p>
            <w:pPr>
              <w:spacing w:line="283" w:lineRule="auto" w:after="0"/>
              <w:jc w:val="right"/>
              <w:bidi/>
            </w:pPr>
            <w:r>
              <w:rPr>
                <w:sz w:val="20"/>
              </w:rPr>
              <w:t>سبب ودرجة صلة</w:t>
            </w:r>
          </w:p>
        </w:tc>
      </w:tr>
      <w:tr>
        <w:trPr>
          <w:cantSplit/>
        </w:trPr>
        <w:tc>
          <w:tcPr>
            <w:tcW w:type="dxa" w:w="3952"/>
            <w:vAlign w:val="center"/>
          </w:tcPr>
          <w:p>
            <w:pPr>
              <w:spacing w:line="283" w:lineRule="auto" w:after="0"/>
              <w:jc w:val="right"/>
              <w:bidi/>
            </w:pPr>
            <w:r>
              <w:rPr>
                <w:sz w:val="20"/>
              </w:rPr>
              <w:t>الاستبعاد</w:t>
            </w:r>
          </w:p>
        </w:tc>
        <w:tc>
          <w:tcPr>
            <w:tcW w:type="dxa" w:w="3952"/>
            <w:vAlign w:val="center"/>
          </w:tcPr>
          <w:p>
            <w:pPr>
              <w:spacing w:line="283" w:lineRule="auto" w:after="0"/>
              <w:jc w:val="right"/>
              <w:bidi/>
            </w:pPr>
            <w:r>
              <w:rPr>
                <w:sz w:val="20"/>
              </w:rPr>
              <w:t>سجل معلل</w:t>
            </w:r>
          </w:p>
        </w:tc>
      </w:tr>
      <w:tr>
        <w:trPr>
          <w:cantSplit/>
        </w:trPr>
        <w:tc>
          <w:tcPr>
            <w:tcW w:type="dxa" w:w="3952"/>
            <w:vAlign w:val="center"/>
          </w:tcPr>
          <w:p>
            <w:pPr>
              <w:spacing w:line="283" w:lineRule="auto" w:after="0"/>
              <w:jc w:val="right"/>
              <w:bidi/>
            </w:pPr>
            <w:r>
              <w:rPr>
                <w:sz w:val="20"/>
              </w:rPr>
              <w:t>الشمول</w:t>
            </w:r>
          </w:p>
        </w:tc>
        <w:tc>
          <w:tcPr>
            <w:tcW w:type="dxa" w:w="3952"/>
            <w:vAlign w:val="center"/>
          </w:tcPr>
          <w:p>
            <w:pPr>
              <w:spacing w:line="283" w:lineRule="auto" w:after="0"/>
              <w:jc w:val="right"/>
              <w:bidi/>
            </w:pPr>
            <w:r>
              <w:rPr>
                <w:sz w:val="20"/>
              </w:rPr>
              <w:t>اختبار مستقل</w:t>
            </w:r>
          </w:p>
        </w:tc>
      </w:tr>
      <w:tr>
        <w:trPr>
          <w:cantSplit/>
        </w:trPr>
        <w:tc>
          <w:tcPr>
            <w:tcW w:type="dxa" w:w="3952"/>
            <w:vAlign w:val="center"/>
          </w:tcPr>
          <w:p>
            <w:pPr>
              <w:spacing w:line="283" w:lineRule="auto" w:after="0"/>
              <w:jc w:val="right"/>
              <w:bidi/>
            </w:pPr>
            <w:r>
              <w:rPr>
                <w:sz w:val="20"/>
              </w:rPr>
              <w:t>الإصدار</w:t>
            </w:r>
          </w:p>
        </w:tc>
        <w:tc>
          <w:tcPr>
            <w:tcW w:type="dxa" w:w="3952"/>
            <w:vAlign w:val="center"/>
          </w:tcPr>
          <w:p>
            <w:pPr>
              <w:spacing w:line="283" w:lineRule="auto" w:after="0"/>
              <w:jc w:val="right"/>
              <w:bidi/>
            </w:pPr>
            <w:r>
              <w:rPr>
                <w:sz w:val="20"/>
              </w:rPr>
              <w:t>نسخة مرقمة</w:t>
            </w:r>
          </w:p>
        </w:tc>
      </w:tr>
    </w:tbl>
    <w:p>
      <w:pPr>
        <w:pStyle w:val="Heading2"/>
        <w:spacing w:line="283" w:lineRule="auto" w:after="120"/>
        <w:jc w:val="right"/>
        <w:keepNext/>
        <w:bidi/>
      </w:pPr>
      <w:r>
        <w:t>مدونة قارون</w:t>
      </w:r>
    </w:p>
    <w:p>
      <w:pPr>
        <w:spacing w:line="283" w:lineRule="auto" w:after="80"/>
        <w:ind w:firstLine="397"/>
        <w:jc w:val="both"/>
        <w:bidi/>
      </w:pPr>
      <w:r>
        <w:t>نطاق المختبر: المال والعلم والبغي والزينة والنصيحة والخسف والمآل. اختبار شبكة قصيرة متعددة الوظائف.</w:t>
      </w:r>
    </w:p>
    <w:p>
      <w:pPr>
        <w:pStyle w:val="Heading3"/>
        <w:spacing w:line="283" w:lineRule="auto" w:after="120"/>
        <w:jc w:val="right"/>
        <w:keepNext/>
        <w:bidi/>
      </w:pPr>
      <w:r>
        <w:t>تحرير السؤال</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قاموس الاستدعاء</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الجمع الأولي</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التوسيع المفهومي</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السياق والتصريف</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النافي والاستثناء</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التصنيف</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الاستبعاد</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اختبار الشمول</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الإصدار</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20"/>
              </w:rPr>
              <w:t>البعد</w:t>
            </w:r>
          </w:p>
        </w:tc>
        <w:tc>
          <w:tcPr>
            <w:tcW w:type="dxa" w:w="3952"/>
            <w:vAlign w:val="center"/>
          </w:tcPr>
          <w:p>
            <w:pPr>
              <w:spacing w:line="283" w:lineRule="auto" w:after="0"/>
              <w:jc w:val="center"/>
              <w:bidi/>
            </w:pPr>
            <w:r>
              <w:rPr>
                <w:b/>
                <w:sz w:val="20"/>
              </w:rPr>
              <w:t>المخرج</w:t>
            </w:r>
          </w:p>
        </w:tc>
      </w:tr>
      <w:tr>
        <w:trPr>
          <w:cantSplit/>
        </w:trPr>
        <w:tc>
          <w:tcPr>
            <w:tcW w:type="dxa" w:w="3952"/>
            <w:vAlign w:val="center"/>
          </w:tcPr>
          <w:p>
            <w:pPr>
              <w:spacing w:line="283" w:lineRule="auto" w:after="0"/>
              <w:jc w:val="right"/>
              <w:bidi/>
            </w:pPr>
            <w:r>
              <w:rPr>
                <w:sz w:val="20"/>
              </w:rPr>
              <w:t>السؤال</w:t>
            </w:r>
          </w:p>
        </w:tc>
        <w:tc>
          <w:tcPr>
            <w:tcW w:type="dxa" w:w="3952"/>
            <w:vAlign w:val="center"/>
          </w:tcPr>
          <w:p>
            <w:pPr>
              <w:spacing w:line="283" w:lineRule="auto" w:after="0"/>
              <w:jc w:val="right"/>
              <w:bidi/>
            </w:pPr>
            <w:r>
              <w:rPr>
                <w:sz w:val="20"/>
              </w:rPr>
              <w:t>صياغة محددة</w:t>
            </w:r>
          </w:p>
        </w:tc>
      </w:tr>
      <w:tr>
        <w:trPr>
          <w:cantSplit/>
        </w:trPr>
        <w:tc>
          <w:tcPr>
            <w:tcW w:type="dxa" w:w="3952"/>
            <w:vAlign w:val="center"/>
          </w:tcPr>
          <w:p>
            <w:pPr>
              <w:spacing w:line="283" w:lineRule="auto" w:after="0"/>
              <w:jc w:val="right"/>
              <w:bidi/>
            </w:pPr>
            <w:r>
              <w:rPr>
                <w:sz w:val="20"/>
              </w:rPr>
              <w:t>الاستدعاء</w:t>
            </w:r>
          </w:p>
        </w:tc>
        <w:tc>
          <w:tcPr>
            <w:tcW w:type="dxa" w:w="3952"/>
            <w:vAlign w:val="center"/>
          </w:tcPr>
          <w:p>
            <w:pPr>
              <w:spacing w:line="283" w:lineRule="auto" w:after="0"/>
              <w:jc w:val="right"/>
              <w:bidi/>
            </w:pPr>
            <w:r>
              <w:rPr>
                <w:sz w:val="20"/>
              </w:rPr>
              <w:t>مسارات متعددة</w:t>
            </w:r>
          </w:p>
        </w:tc>
      </w:tr>
      <w:tr>
        <w:trPr>
          <w:cantSplit/>
        </w:trPr>
        <w:tc>
          <w:tcPr>
            <w:tcW w:type="dxa" w:w="3952"/>
            <w:vAlign w:val="center"/>
          </w:tcPr>
          <w:p>
            <w:pPr>
              <w:spacing w:line="283" w:lineRule="auto" w:after="0"/>
              <w:jc w:val="right"/>
              <w:bidi/>
            </w:pPr>
            <w:r>
              <w:rPr>
                <w:sz w:val="20"/>
              </w:rPr>
              <w:t>القبول</w:t>
            </w:r>
          </w:p>
        </w:tc>
        <w:tc>
          <w:tcPr>
            <w:tcW w:type="dxa" w:w="3952"/>
            <w:vAlign w:val="center"/>
          </w:tcPr>
          <w:p>
            <w:pPr>
              <w:spacing w:line="283" w:lineRule="auto" w:after="0"/>
              <w:jc w:val="right"/>
              <w:bidi/>
            </w:pPr>
            <w:r>
              <w:rPr>
                <w:sz w:val="20"/>
              </w:rPr>
              <w:t>سبب ودرجة صلة</w:t>
            </w:r>
          </w:p>
        </w:tc>
      </w:tr>
      <w:tr>
        <w:trPr>
          <w:cantSplit/>
        </w:trPr>
        <w:tc>
          <w:tcPr>
            <w:tcW w:type="dxa" w:w="3952"/>
            <w:vAlign w:val="center"/>
          </w:tcPr>
          <w:p>
            <w:pPr>
              <w:spacing w:line="283" w:lineRule="auto" w:after="0"/>
              <w:jc w:val="right"/>
              <w:bidi/>
            </w:pPr>
            <w:r>
              <w:rPr>
                <w:sz w:val="20"/>
              </w:rPr>
              <w:t>الاستبعاد</w:t>
            </w:r>
          </w:p>
        </w:tc>
        <w:tc>
          <w:tcPr>
            <w:tcW w:type="dxa" w:w="3952"/>
            <w:vAlign w:val="center"/>
          </w:tcPr>
          <w:p>
            <w:pPr>
              <w:spacing w:line="283" w:lineRule="auto" w:after="0"/>
              <w:jc w:val="right"/>
              <w:bidi/>
            </w:pPr>
            <w:r>
              <w:rPr>
                <w:sz w:val="20"/>
              </w:rPr>
              <w:t>سجل معلل</w:t>
            </w:r>
          </w:p>
        </w:tc>
      </w:tr>
      <w:tr>
        <w:trPr>
          <w:cantSplit/>
        </w:trPr>
        <w:tc>
          <w:tcPr>
            <w:tcW w:type="dxa" w:w="3952"/>
            <w:vAlign w:val="center"/>
          </w:tcPr>
          <w:p>
            <w:pPr>
              <w:spacing w:line="283" w:lineRule="auto" w:after="0"/>
              <w:jc w:val="right"/>
              <w:bidi/>
            </w:pPr>
            <w:r>
              <w:rPr>
                <w:sz w:val="20"/>
              </w:rPr>
              <w:t>الشمول</w:t>
            </w:r>
          </w:p>
        </w:tc>
        <w:tc>
          <w:tcPr>
            <w:tcW w:type="dxa" w:w="3952"/>
            <w:vAlign w:val="center"/>
          </w:tcPr>
          <w:p>
            <w:pPr>
              <w:spacing w:line="283" w:lineRule="auto" w:after="0"/>
              <w:jc w:val="right"/>
              <w:bidi/>
            </w:pPr>
            <w:r>
              <w:rPr>
                <w:sz w:val="20"/>
              </w:rPr>
              <w:t>اختبار مستقل</w:t>
            </w:r>
          </w:p>
        </w:tc>
      </w:tr>
      <w:tr>
        <w:trPr>
          <w:cantSplit/>
        </w:trPr>
        <w:tc>
          <w:tcPr>
            <w:tcW w:type="dxa" w:w="3952"/>
            <w:vAlign w:val="center"/>
          </w:tcPr>
          <w:p>
            <w:pPr>
              <w:spacing w:line="283" w:lineRule="auto" w:after="0"/>
              <w:jc w:val="right"/>
              <w:bidi/>
            </w:pPr>
            <w:r>
              <w:rPr>
                <w:sz w:val="20"/>
              </w:rPr>
              <w:t>الإصدار</w:t>
            </w:r>
          </w:p>
        </w:tc>
        <w:tc>
          <w:tcPr>
            <w:tcW w:type="dxa" w:w="3952"/>
            <w:vAlign w:val="center"/>
          </w:tcPr>
          <w:p>
            <w:pPr>
              <w:spacing w:line="283" w:lineRule="auto" w:after="0"/>
              <w:jc w:val="right"/>
              <w:bidi/>
            </w:pPr>
            <w:r>
              <w:rPr>
                <w:sz w:val="20"/>
              </w:rPr>
              <w:t>نسخة مرقمة</w:t>
            </w:r>
          </w:p>
        </w:tc>
      </w:tr>
    </w:tbl>
    <w:p>
      <w:pPr>
        <w:pStyle w:val="Heading2"/>
        <w:spacing w:line="283" w:lineRule="auto" w:after="120"/>
        <w:jc w:val="right"/>
        <w:keepNext/>
        <w:bidi/>
      </w:pPr>
      <w:r>
        <w:t>مدونة التعليم</w:t>
      </w:r>
    </w:p>
    <w:p>
      <w:pPr>
        <w:spacing w:line="283" w:lineRule="auto" w:after="80"/>
        <w:ind w:firstLine="397"/>
        <w:jc w:val="both"/>
        <w:bidi/>
      </w:pPr>
      <w:r>
        <w:t>نطاق المختبر: اقرأ والقلم والتعليم والكتاب والحكمة والتزكية والبيان. اختبار موضوع مؤسسي واسع.</w:t>
      </w:r>
    </w:p>
    <w:p>
      <w:pPr>
        <w:pStyle w:val="Heading3"/>
        <w:spacing w:line="283" w:lineRule="auto" w:after="120"/>
        <w:jc w:val="right"/>
        <w:keepNext/>
        <w:bidi/>
      </w:pPr>
      <w:r>
        <w:t>تحرير السؤال</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قاموس الاستدعاء</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الجمع الأولي</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التوسيع المفهومي</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السياق والتصريف</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النافي والاستثناء</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التصنيف</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الاستبعاد</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اختبار الشمول</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الإصدار</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20"/>
              </w:rPr>
              <w:t>البعد</w:t>
            </w:r>
          </w:p>
        </w:tc>
        <w:tc>
          <w:tcPr>
            <w:tcW w:type="dxa" w:w="3952"/>
            <w:vAlign w:val="center"/>
          </w:tcPr>
          <w:p>
            <w:pPr>
              <w:spacing w:line="283" w:lineRule="auto" w:after="0"/>
              <w:jc w:val="center"/>
              <w:bidi/>
            </w:pPr>
            <w:r>
              <w:rPr>
                <w:b/>
                <w:sz w:val="20"/>
              </w:rPr>
              <w:t>المخرج</w:t>
            </w:r>
          </w:p>
        </w:tc>
      </w:tr>
      <w:tr>
        <w:trPr>
          <w:cantSplit/>
        </w:trPr>
        <w:tc>
          <w:tcPr>
            <w:tcW w:type="dxa" w:w="3952"/>
            <w:vAlign w:val="center"/>
          </w:tcPr>
          <w:p>
            <w:pPr>
              <w:spacing w:line="283" w:lineRule="auto" w:after="0"/>
              <w:jc w:val="right"/>
              <w:bidi/>
            </w:pPr>
            <w:r>
              <w:rPr>
                <w:sz w:val="20"/>
              </w:rPr>
              <w:t>السؤال</w:t>
            </w:r>
          </w:p>
        </w:tc>
        <w:tc>
          <w:tcPr>
            <w:tcW w:type="dxa" w:w="3952"/>
            <w:vAlign w:val="center"/>
          </w:tcPr>
          <w:p>
            <w:pPr>
              <w:spacing w:line="283" w:lineRule="auto" w:after="0"/>
              <w:jc w:val="right"/>
              <w:bidi/>
            </w:pPr>
            <w:r>
              <w:rPr>
                <w:sz w:val="20"/>
              </w:rPr>
              <w:t>صياغة محددة</w:t>
            </w:r>
          </w:p>
        </w:tc>
      </w:tr>
      <w:tr>
        <w:trPr>
          <w:cantSplit/>
        </w:trPr>
        <w:tc>
          <w:tcPr>
            <w:tcW w:type="dxa" w:w="3952"/>
            <w:vAlign w:val="center"/>
          </w:tcPr>
          <w:p>
            <w:pPr>
              <w:spacing w:line="283" w:lineRule="auto" w:after="0"/>
              <w:jc w:val="right"/>
              <w:bidi/>
            </w:pPr>
            <w:r>
              <w:rPr>
                <w:sz w:val="20"/>
              </w:rPr>
              <w:t>الاستدعاء</w:t>
            </w:r>
          </w:p>
        </w:tc>
        <w:tc>
          <w:tcPr>
            <w:tcW w:type="dxa" w:w="3952"/>
            <w:vAlign w:val="center"/>
          </w:tcPr>
          <w:p>
            <w:pPr>
              <w:spacing w:line="283" w:lineRule="auto" w:after="0"/>
              <w:jc w:val="right"/>
              <w:bidi/>
            </w:pPr>
            <w:r>
              <w:rPr>
                <w:sz w:val="20"/>
              </w:rPr>
              <w:t>مسارات متعددة</w:t>
            </w:r>
          </w:p>
        </w:tc>
      </w:tr>
      <w:tr>
        <w:trPr>
          <w:cantSplit/>
        </w:trPr>
        <w:tc>
          <w:tcPr>
            <w:tcW w:type="dxa" w:w="3952"/>
            <w:vAlign w:val="center"/>
          </w:tcPr>
          <w:p>
            <w:pPr>
              <w:spacing w:line="283" w:lineRule="auto" w:after="0"/>
              <w:jc w:val="right"/>
              <w:bidi/>
            </w:pPr>
            <w:r>
              <w:rPr>
                <w:sz w:val="20"/>
              </w:rPr>
              <w:t>القبول</w:t>
            </w:r>
          </w:p>
        </w:tc>
        <w:tc>
          <w:tcPr>
            <w:tcW w:type="dxa" w:w="3952"/>
            <w:vAlign w:val="center"/>
          </w:tcPr>
          <w:p>
            <w:pPr>
              <w:spacing w:line="283" w:lineRule="auto" w:after="0"/>
              <w:jc w:val="right"/>
              <w:bidi/>
            </w:pPr>
            <w:r>
              <w:rPr>
                <w:sz w:val="20"/>
              </w:rPr>
              <w:t>سبب ودرجة صلة</w:t>
            </w:r>
          </w:p>
        </w:tc>
      </w:tr>
      <w:tr>
        <w:trPr>
          <w:cantSplit/>
        </w:trPr>
        <w:tc>
          <w:tcPr>
            <w:tcW w:type="dxa" w:w="3952"/>
            <w:vAlign w:val="center"/>
          </w:tcPr>
          <w:p>
            <w:pPr>
              <w:spacing w:line="283" w:lineRule="auto" w:after="0"/>
              <w:jc w:val="right"/>
              <w:bidi/>
            </w:pPr>
            <w:r>
              <w:rPr>
                <w:sz w:val="20"/>
              </w:rPr>
              <w:t>الاستبعاد</w:t>
            </w:r>
          </w:p>
        </w:tc>
        <w:tc>
          <w:tcPr>
            <w:tcW w:type="dxa" w:w="3952"/>
            <w:vAlign w:val="center"/>
          </w:tcPr>
          <w:p>
            <w:pPr>
              <w:spacing w:line="283" w:lineRule="auto" w:after="0"/>
              <w:jc w:val="right"/>
              <w:bidi/>
            </w:pPr>
            <w:r>
              <w:rPr>
                <w:sz w:val="20"/>
              </w:rPr>
              <w:t>سجل معلل</w:t>
            </w:r>
          </w:p>
        </w:tc>
      </w:tr>
      <w:tr>
        <w:trPr>
          <w:cantSplit/>
        </w:trPr>
        <w:tc>
          <w:tcPr>
            <w:tcW w:type="dxa" w:w="3952"/>
            <w:vAlign w:val="center"/>
          </w:tcPr>
          <w:p>
            <w:pPr>
              <w:spacing w:line="283" w:lineRule="auto" w:after="0"/>
              <w:jc w:val="right"/>
              <w:bidi/>
            </w:pPr>
            <w:r>
              <w:rPr>
                <w:sz w:val="20"/>
              </w:rPr>
              <w:t>الشمول</w:t>
            </w:r>
          </w:p>
        </w:tc>
        <w:tc>
          <w:tcPr>
            <w:tcW w:type="dxa" w:w="3952"/>
            <w:vAlign w:val="center"/>
          </w:tcPr>
          <w:p>
            <w:pPr>
              <w:spacing w:line="283" w:lineRule="auto" w:after="0"/>
              <w:jc w:val="right"/>
              <w:bidi/>
            </w:pPr>
            <w:r>
              <w:rPr>
                <w:sz w:val="20"/>
              </w:rPr>
              <w:t>اختبار مستقل</w:t>
            </w:r>
          </w:p>
        </w:tc>
      </w:tr>
      <w:tr>
        <w:trPr>
          <w:cantSplit/>
        </w:trPr>
        <w:tc>
          <w:tcPr>
            <w:tcW w:type="dxa" w:w="3952"/>
            <w:vAlign w:val="center"/>
          </w:tcPr>
          <w:p>
            <w:pPr>
              <w:spacing w:line="283" w:lineRule="auto" w:after="0"/>
              <w:jc w:val="right"/>
              <w:bidi/>
            </w:pPr>
            <w:r>
              <w:rPr>
                <w:sz w:val="20"/>
              </w:rPr>
              <w:t>الإصدار</w:t>
            </w:r>
          </w:p>
        </w:tc>
        <w:tc>
          <w:tcPr>
            <w:tcW w:type="dxa" w:w="3952"/>
            <w:vAlign w:val="center"/>
          </w:tcPr>
          <w:p>
            <w:pPr>
              <w:spacing w:line="283" w:lineRule="auto" w:after="0"/>
              <w:jc w:val="right"/>
              <w:bidi/>
            </w:pPr>
            <w:r>
              <w:rPr>
                <w:sz w:val="20"/>
              </w:rPr>
              <w:t>نسخة مرقمة</w:t>
            </w:r>
          </w:p>
        </w:tc>
      </w:tr>
    </w:tbl>
    <w:p>
      <w:pPr>
        <w:pStyle w:val="Heading2"/>
        <w:spacing w:line="283" w:lineRule="auto" w:after="120"/>
        <w:jc w:val="right"/>
        <w:keepNext/>
        <w:bidi/>
      </w:pPr>
      <w:r>
        <w:t>مدونة السنن والأيام</w:t>
      </w:r>
    </w:p>
    <w:p>
      <w:pPr>
        <w:spacing w:line="283" w:lineRule="auto" w:after="80"/>
        <w:ind w:firstLine="397"/>
        <w:jc w:val="both"/>
        <w:bidi/>
      </w:pPr>
      <w:r>
        <w:t>نطاق المختبر: التبديل والتحويل والعاقبة والتداول والنظر في مصائر الأمم. اختبار مدونة سننية.</w:t>
      </w:r>
    </w:p>
    <w:p>
      <w:pPr>
        <w:pStyle w:val="Heading3"/>
        <w:spacing w:line="283" w:lineRule="auto" w:after="120"/>
        <w:jc w:val="right"/>
        <w:keepNext/>
        <w:bidi/>
      </w:pPr>
      <w:r>
        <w:t>تحرير السؤال</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قاموس الاستدعاء</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الجمع الأولي</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التوسيع المفهومي</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السياق والتصريف</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النافي والاستثناء</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التصنيف</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الاستبعاد</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اختبار الشمول</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الإصدار</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20"/>
              </w:rPr>
              <w:t>البعد</w:t>
            </w:r>
          </w:p>
        </w:tc>
        <w:tc>
          <w:tcPr>
            <w:tcW w:type="dxa" w:w="3952"/>
            <w:vAlign w:val="center"/>
          </w:tcPr>
          <w:p>
            <w:pPr>
              <w:spacing w:line="283" w:lineRule="auto" w:after="0"/>
              <w:jc w:val="center"/>
              <w:bidi/>
            </w:pPr>
            <w:r>
              <w:rPr>
                <w:b/>
                <w:sz w:val="20"/>
              </w:rPr>
              <w:t>المخرج</w:t>
            </w:r>
          </w:p>
        </w:tc>
      </w:tr>
      <w:tr>
        <w:trPr>
          <w:cantSplit/>
        </w:trPr>
        <w:tc>
          <w:tcPr>
            <w:tcW w:type="dxa" w:w="3952"/>
            <w:vAlign w:val="center"/>
          </w:tcPr>
          <w:p>
            <w:pPr>
              <w:spacing w:line="283" w:lineRule="auto" w:after="0"/>
              <w:jc w:val="right"/>
              <w:bidi/>
            </w:pPr>
            <w:r>
              <w:rPr>
                <w:sz w:val="20"/>
              </w:rPr>
              <w:t>السؤال</w:t>
            </w:r>
          </w:p>
        </w:tc>
        <w:tc>
          <w:tcPr>
            <w:tcW w:type="dxa" w:w="3952"/>
            <w:vAlign w:val="center"/>
          </w:tcPr>
          <w:p>
            <w:pPr>
              <w:spacing w:line="283" w:lineRule="auto" w:after="0"/>
              <w:jc w:val="right"/>
              <w:bidi/>
            </w:pPr>
            <w:r>
              <w:rPr>
                <w:sz w:val="20"/>
              </w:rPr>
              <w:t>صياغة محددة</w:t>
            </w:r>
          </w:p>
        </w:tc>
      </w:tr>
      <w:tr>
        <w:trPr>
          <w:cantSplit/>
        </w:trPr>
        <w:tc>
          <w:tcPr>
            <w:tcW w:type="dxa" w:w="3952"/>
            <w:vAlign w:val="center"/>
          </w:tcPr>
          <w:p>
            <w:pPr>
              <w:spacing w:line="283" w:lineRule="auto" w:after="0"/>
              <w:jc w:val="right"/>
              <w:bidi/>
            </w:pPr>
            <w:r>
              <w:rPr>
                <w:sz w:val="20"/>
              </w:rPr>
              <w:t>الاستدعاء</w:t>
            </w:r>
          </w:p>
        </w:tc>
        <w:tc>
          <w:tcPr>
            <w:tcW w:type="dxa" w:w="3952"/>
            <w:vAlign w:val="center"/>
          </w:tcPr>
          <w:p>
            <w:pPr>
              <w:spacing w:line="283" w:lineRule="auto" w:after="0"/>
              <w:jc w:val="right"/>
              <w:bidi/>
            </w:pPr>
            <w:r>
              <w:rPr>
                <w:sz w:val="20"/>
              </w:rPr>
              <w:t>مسارات متعددة</w:t>
            </w:r>
          </w:p>
        </w:tc>
      </w:tr>
      <w:tr>
        <w:trPr>
          <w:cantSplit/>
        </w:trPr>
        <w:tc>
          <w:tcPr>
            <w:tcW w:type="dxa" w:w="3952"/>
            <w:vAlign w:val="center"/>
          </w:tcPr>
          <w:p>
            <w:pPr>
              <w:spacing w:line="283" w:lineRule="auto" w:after="0"/>
              <w:jc w:val="right"/>
              <w:bidi/>
            </w:pPr>
            <w:r>
              <w:rPr>
                <w:sz w:val="20"/>
              </w:rPr>
              <w:t>القبول</w:t>
            </w:r>
          </w:p>
        </w:tc>
        <w:tc>
          <w:tcPr>
            <w:tcW w:type="dxa" w:w="3952"/>
            <w:vAlign w:val="center"/>
          </w:tcPr>
          <w:p>
            <w:pPr>
              <w:spacing w:line="283" w:lineRule="auto" w:after="0"/>
              <w:jc w:val="right"/>
              <w:bidi/>
            </w:pPr>
            <w:r>
              <w:rPr>
                <w:sz w:val="20"/>
              </w:rPr>
              <w:t>سبب ودرجة صلة</w:t>
            </w:r>
          </w:p>
        </w:tc>
      </w:tr>
      <w:tr>
        <w:trPr>
          <w:cantSplit/>
        </w:trPr>
        <w:tc>
          <w:tcPr>
            <w:tcW w:type="dxa" w:w="3952"/>
            <w:vAlign w:val="center"/>
          </w:tcPr>
          <w:p>
            <w:pPr>
              <w:spacing w:line="283" w:lineRule="auto" w:after="0"/>
              <w:jc w:val="right"/>
              <w:bidi/>
            </w:pPr>
            <w:r>
              <w:rPr>
                <w:sz w:val="20"/>
              </w:rPr>
              <w:t>الاستبعاد</w:t>
            </w:r>
          </w:p>
        </w:tc>
        <w:tc>
          <w:tcPr>
            <w:tcW w:type="dxa" w:w="3952"/>
            <w:vAlign w:val="center"/>
          </w:tcPr>
          <w:p>
            <w:pPr>
              <w:spacing w:line="283" w:lineRule="auto" w:after="0"/>
              <w:jc w:val="right"/>
              <w:bidi/>
            </w:pPr>
            <w:r>
              <w:rPr>
                <w:sz w:val="20"/>
              </w:rPr>
              <w:t>سجل معلل</w:t>
            </w:r>
          </w:p>
        </w:tc>
      </w:tr>
      <w:tr>
        <w:trPr>
          <w:cantSplit/>
        </w:trPr>
        <w:tc>
          <w:tcPr>
            <w:tcW w:type="dxa" w:w="3952"/>
            <w:vAlign w:val="center"/>
          </w:tcPr>
          <w:p>
            <w:pPr>
              <w:spacing w:line="283" w:lineRule="auto" w:after="0"/>
              <w:jc w:val="right"/>
              <w:bidi/>
            </w:pPr>
            <w:r>
              <w:rPr>
                <w:sz w:val="20"/>
              </w:rPr>
              <w:t>الشمول</w:t>
            </w:r>
          </w:p>
        </w:tc>
        <w:tc>
          <w:tcPr>
            <w:tcW w:type="dxa" w:w="3952"/>
            <w:vAlign w:val="center"/>
          </w:tcPr>
          <w:p>
            <w:pPr>
              <w:spacing w:line="283" w:lineRule="auto" w:after="0"/>
              <w:jc w:val="right"/>
              <w:bidi/>
            </w:pPr>
            <w:r>
              <w:rPr>
                <w:sz w:val="20"/>
              </w:rPr>
              <w:t>اختبار مستقل</w:t>
            </w:r>
          </w:p>
        </w:tc>
      </w:tr>
      <w:tr>
        <w:trPr>
          <w:cantSplit/>
        </w:trPr>
        <w:tc>
          <w:tcPr>
            <w:tcW w:type="dxa" w:w="3952"/>
            <w:vAlign w:val="center"/>
          </w:tcPr>
          <w:p>
            <w:pPr>
              <w:spacing w:line="283" w:lineRule="auto" w:after="0"/>
              <w:jc w:val="right"/>
              <w:bidi/>
            </w:pPr>
            <w:r>
              <w:rPr>
                <w:sz w:val="20"/>
              </w:rPr>
              <w:t>الإصدار</w:t>
            </w:r>
          </w:p>
        </w:tc>
        <w:tc>
          <w:tcPr>
            <w:tcW w:type="dxa" w:w="3952"/>
            <w:vAlign w:val="center"/>
          </w:tcPr>
          <w:p>
            <w:pPr>
              <w:spacing w:line="283" w:lineRule="auto" w:after="0"/>
              <w:jc w:val="right"/>
              <w:bidi/>
            </w:pPr>
            <w:r>
              <w:rPr>
                <w:sz w:val="20"/>
              </w:rPr>
              <w:t>نسخة مرقمة</w:t>
            </w:r>
          </w:p>
        </w:tc>
      </w:tr>
    </w:tbl>
    <w:p>
      <w:pPr>
        <w:pStyle w:val="Heading2"/>
        <w:spacing w:line="283" w:lineRule="auto" w:after="120"/>
        <w:jc w:val="right"/>
        <w:keepNext/>
        <w:bidi/>
      </w:pPr>
      <w:r>
        <w:t>مدونة الإصلاح والفساد</w:t>
      </w:r>
    </w:p>
    <w:p>
      <w:pPr>
        <w:spacing w:line="283" w:lineRule="auto" w:after="80"/>
        <w:ind w:firstLine="397"/>
        <w:jc w:val="both"/>
        <w:bidi/>
      </w:pPr>
      <w:r>
        <w:t>نطاق المختبر: الإصلاح والفساد والميزان والعمران والظلم والمآل. اختبار المقابلات والنتائج.</w:t>
      </w:r>
    </w:p>
    <w:p>
      <w:pPr>
        <w:pStyle w:val="Heading3"/>
        <w:spacing w:line="283" w:lineRule="auto" w:after="120"/>
        <w:jc w:val="right"/>
        <w:keepNext/>
        <w:bidi/>
      </w:pPr>
      <w:r>
        <w:t>تحرير السؤال</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قاموس الاستدعاء</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الجمع الأولي</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التوسيع المفهومي</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السياق والتصريف</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النافي والاستثناء</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التصنيف</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الاستبعاد</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اختبار الشمول</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الإصدار</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20"/>
              </w:rPr>
              <w:t>البعد</w:t>
            </w:r>
          </w:p>
        </w:tc>
        <w:tc>
          <w:tcPr>
            <w:tcW w:type="dxa" w:w="3952"/>
            <w:vAlign w:val="center"/>
          </w:tcPr>
          <w:p>
            <w:pPr>
              <w:spacing w:line="283" w:lineRule="auto" w:after="0"/>
              <w:jc w:val="center"/>
              <w:bidi/>
            </w:pPr>
            <w:r>
              <w:rPr>
                <w:b/>
                <w:sz w:val="20"/>
              </w:rPr>
              <w:t>المخرج</w:t>
            </w:r>
          </w:p>
        </w:tc>
      </w:tr>
      <w:tr>
        <w:trPr>
          <w:cantSplit/>
        </w:trPr>
        <w:tc>
          <w:tcPr>
            <w:tcW w:type="dxa" w:w="3952"/>
            <w:vAlign w:val="center"/>
          </w:tcPr>
          <w:p>
            <w:pPr>
              <w:spacing w:line="283" w:lineRule="auto" w:after="0"/>
              <w:jc w:val="right"/>
              <w:bidi/>
            </w:pPr>
            <w:r>
              <w:rPr>
                <w:sz w:val="20"/>
              </w:rPr>
              <w:t>السؤال</w:t>
            </w:r>
          </w:p>
        </w:tc>
        <w:tc>
          <w:tcPr>
            <w:tcW w:type="dxa" w:w="3952"/>
            <w:vAlign w:val="center"/>
          </w:tcPr>
          <w:p>
            <w:pPr>
              <w:spacing w:line="283" w:lineRule="auto" w:after="0"/>
              <w:jc w:val="right"/>
              <w:bidi/>
            </w:pPr>
            <w:r>
              <w:rPr>
                <w:sz w:val="20"/>
              </w:rPr>
              <w:t>صياغة محددة</w:t>
            </w:r>
          </w:p>
        </w:tc>
      </w:tr>
      <w:tr>
        <w:trPr>
          <w:cantSplit/>
        </w:trPr>
        <w:tc>
          <w:tcPr>
            <w:tcW w:type="dxa" w:w="3952"/>
            <w:vAlign w:val="center"/>
          </w:tcPr>
          <w:p>
            <w:pPr>
              <w:spacing w:line="283" w:lineRule="auto" w:after="0"/>
              <w:jc w:val="right"/>
              <w:bidi/>
            </w:pPr>
            <w:r>
              <w:rPr>
                <w:sz w:val="20"/>
              </w:rPr>
              <w:t>الاستدعاء</w:t>
            </w:r>
          </w:p>
        </w:tc>
        <w:tc>
          <w:tcPr>
            <w:tcW w:type="dxa" w:w="3952"/>
            <w:vAlign w:val="center"/>
          </w:tcPr>
          <w:p>
            <w:pPr>
              <w:spacing w:line="283" w:lineRule="auto" w:after="0"/>
              <w:jc w:val="right"/>
              <w:bidi/>
            </w:pPr>
            <w:r>
              <w:rPr>
                <w:sz w:val="20"/>
              </w:rPr>
              <w:t>مسارات متعددة</w:t>
            </w:r>
          </w:p>
        </w:tc>
      </w:tr>
      <w:tr>
        <w:trPr>
          <w:cantSplit/>
        </w:trPr>
        <w:tc>
          <w:tcPr>
            <w:tcW w:type="dxa" w:w="3952"/>
            <w:vAlign w:val="center"/>
          </w:tcPr>
          <w:p>
            <w:pPr>
              <w:spacing w:line="283" w:lineRule="auto" w:after="0"/>
              <w:jc w:val="right"/>
              <w:bidi/>
            </w:pPr>
            <w:r>
              <w:rPr>
                <w:sz w:val="20"/>
              </w:rPr>
              <w:t>القبول</w:t>
            </w:r>
          </w:p>
        </w:tc>
        <w:tc>
          <w:tcPr>
            <w:tcW w:type="dxa" w:w="3952"/>
            <w:vAlign w:val="center"/>
          </w:tcPr>
          <w:p>
            <w:pPr>
              <w:spacing w:line="283" w:lineRule="auto" w:after="0"/>
              <w:jc w:val="right"/>
              <w:bidi/>
            </w:pPr>
            <w:r>
              <w:rPr>
                <w:sz w:val="20"/>
              </w:rPr>
              <w:t>سبب ودرجة صلة</w:t>
            </w:r>
          </w:p>
        </w:tc>
      </w:tr>
      <w:tr>
        <w:trPr>
          <w:cantSplit/>
        </w:trPr>
        <w:tc>
          <w:tcPr>
            <w:tcW w:type="dxa" w:w="3952"/>
            <w:vAlign w:val="center"/>
          </w:tcPr>
          <w:p>
            <w:pPr>
              <w:spacing w:line="283" w:lineRule="auto" w:after="0"/>
              <w:jc w:val="right"/>
              <w:bidi/>
            </w:pPr>
            <w:r>
              <w:rPr>
                <w:sz w:val="20"/>
              </w:rPr>
              <w:t>الاستبعاد</w:t>
            </w:r>
          </w:p>
        </w:tc>
        <w:tc>
          <w:tcPr>
            <w:tcW w:type="dxa" w:w="3952"/>
            <w:vAlign w:val="center"/>
          </w:tcPr>
          <w:p>
            <w:pPr>
              <w:spacing w:line="283" w:lineRule="auto" w:after="0"/>
              <w:jc w:val="right"/>
              <w:bidi/>
            </w:pPr>
            <w:r>
              <w:rPr>
                <w:sz w:val="20"/>
              </w:rPr>
              <w:t>سجل معلل</w:t>
            </w:r>
          </w:p>
        </w:tc>
      </w:tr>
      <w:tr>
        <w:trPr>
          <w:cantSplit/>
        </w:trPr>
        <w:tc>
          <w:tcPr>
            <w:tcW w:type="dxa" w:w="3952"/>
            <w:vAlign w:val="center"/>
          </w:tcPr>
          <w:p>
            <w:pPr>
              <w:spacing w:line="283" w:lineRule="auto" w:after="0"/>
              <w:jc w:val="right"/>
              <w:bidi/>
            </w:pPr>
            <w:r>
              <w:rPr>
                <w:sz w:val="20"/>
              </w:rPr>
              <w:t>الشمول</w:t>
            </w:r>
          </w:p>
        </w:tc>
        <w:tc>
          <w:tcPr>
            <w:tcW w:type="dxa" w:w="3952"/>
            <w:vAlign w:val="center"/>
          </w:tcPr>
          <w:p>
            <w:pPr>
              <w:spacing w:line="283" w:lineRule="auto" w:after="0"/>
              <w:jc w:val="right"/>
              <w:bidi/>
            </w:pPr>
            <w:r>
              <w:rPr>
                <w:sz w:val="20"/>
              </w:rPr>
              <w:t>اختبار مستقل</w:t>
            </w:r>
          </w:p>
        </w:tc>
      </w:tr>
      <w:tr>
        <w:trPr>
          <w:cantSplit/>
        </w:trPr>
        <w:tc>
          <w:tcPr>
            <w:tcW w:type="dxa" w:w="3952"/>
            <w:vAlign w:val="center"/>
          </w:tcPr>
          <w:p>
            <w:pPr>
              <w:spacing w:line="283" w:lineRule="auto" w:after="0"/>
              <w:jc w:val="right"/>
              <w:bidi/>
            </w:pPr>
            <w:r>
              <w:rPr>
                <w:sz w:val="20"/>
              </w:rPr>
              <w:t>الإصدار</w:t>
            </w:r>
          </w:p>
        </w:tc>
        <w:tc>
          <w:tcPr>
            <w:tcW w:type="dxa" w:w="3952"/>
            <w:vAlign w:val="center"/>
          </w:tcPr>
          <w:p>
            <w:pPr>
              <w:spacing w:line="283" w:lineRule="auto" w:after="0"/>
              <w:jc w:val="right"/>
              <w:bidi/>
            </w:pPr>
            <w:r>
              <w:rPr>
                <w:sz w:val="20"/>
              </w:rPr>
              <w:t>نسخة مرقمة</w:t>
            </w:r>
          </w:p>
        </w:tc>
      </w:tr>
    </w:tbl>
    <w:p>
      <w:pPr>
        <w:pStyle w:val="Heading2"/>
        <w:spacing w:line="283" w:lineRule="auto" w:after="120"/>
        <w:jc w:val="right"/>
        <w:keepNext/>
        <w:bidi/>
      </w:pPr>
      <w:r>
        <w:t>مدونة الرزق والإنفاق</w:t>
      </w:r>
    </w:p>
    <w:p>
      <w:pPr>
        <w:spacing w:line="283" w:lineRule="auto" w:after="80"/>
        <w:ind w:firstLine="397"/>
        <w:jc w:val="both"/>
        <w:bidi/>
      </w:pPr>
      <w:r>
        <w:t>نطاق المختبر: الرزق والإنفاق والإيتاء والبخل والشح والشكر. اختبار تدفق الموارد لا مجرد المال.</w:t>
      </w:r>
    </w:p>
    <w:p>
      <w:pPr>
        <w:pStyle w:val="Heading3"/>
        <w:spacing w:line="283" w:lineRule="auto" w:after="120"/>
        <w:jc w:val="right"/>
        <w:keepNext/>
        <w:bidi/>
      </w:pPr>
      <w:r>
        <w:t>تحرير السؤال</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قاموس الاستدعاء</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الجمع الأولي</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التوسيع المفهومي</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السياق والتصريف</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النافي والاستثناء</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التصنيف</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الاستبعاد</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اختبار الشمول</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الإصدار</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20"/>
              </w:rPr>
              <w:t>البعد</w:t>
            </w:r>
          </w:p>
        </w:tc>
        <w:tc>
          <w:tcPr>
            <w:tcW w:type="dxa" w:w="3952"/>
            <w:vAlign w:val="center"/>
          </w:tcPr>
          <w:p>
            <w:pPr>
              <w:spacing w:line="283" w:lineRule="auto" w:after="0"/>
              <w:jc w:val="center"/>
              <w:bidi/>
            </w:pPr>
            <w:r>
              <w:rPr>
                <w:b/>
                <w:sz w:val="20"/>
              </w:rPr>
              <w:t>المخرج</w:t>
            </w:r>
          </w:p>
        </w:tc>
      </w:tr>
      <w:tr>
        <w:trPr>
          <w:cantSplit/>
        </w:trPr>
        <w:tc>
          <w:tcPr>
            <w:tcW w:type="dxa" w:w="3952"/>
            <w:vAlign w:val="center"/>
          </w:tcPr>
          <w:p>
            <w:pPr>
              <w:spacing w:line="283" w:lineRule="auto" w:after="0"/>
              <w:jc w:val="right"/>
              <w:bidi/>
            </w:pPr>
            <w:r>
              <w:rPr>
                <w:sz w:val="20"/>
              </w:rPr>
              <w:t>السؤال</w:t>
            </w:r>
          </w:p>
        </w:tc>
        <w:tc>
          <w:tcPr>
            <w:tcW w:type="dxa" w:w="3952"/>
            <w:vAlign w:val="center"/>
          </w:tcPr>
          <w:p>
            <w:pPr>
              <w:spacing w:line="283" w:lineRule="auto" w:after="0"/>
              <w:jc w:val="right"/>
              <w:bidi/>
            </w:pPr>
            <w:r>
              <w:rPr>
                <w:sz w:val="20"/>
              </w:rPr>
              <w:t>صياغة محددة</w:t>
            </w:r>
          </w:p>
        </w:tc>
      </w:tr>
      <w:tr>
        <w:trPr>
          <w:cantSplit/>
        </w:trPr>
        <w:tc>
          <w:tcPr>
            <w:tcW w:type="dxa" w:w="3952"/>
            <w:vAlign w:val="center"/>
          </w:tcPr>
          <w:p>
            <w:pPr>
              <w:spacing w:line="283" w:lineRule="auto" w:after="0"/>
              <w:jc w:val="right"/>
              <w:bidi/>
            </w:pPr>
            <w:r>
              <w:rPr>
                <w:sz w:val="20"/>
              </w:rPr>
              <w:t>الاستدعاء</w:t>
            </w:r>
          </w:p>
        </w:tc>
        <w:tc>
          <w:tcPr>
            <w:tcW w:type="dxa" w:w="3952"/>
            <w:vAlign w:val="center"/>
          </w:tcPr>
          <w:p>
            <w:pPr>
              <w:spacing w:line="283" w:lineRule="auto" w:after="0"/>
              <w:jc w:val="right"/>
              <w:bidi/>
            </w:pPr>
            <w:r>
              <w:rPr>
                <w:sz w:val="20"/>
              </w:rPr>
              <w:t>مسارات متعددة</w:t>
            </w:r>
          </w:p>
        </w:tc>
      </w:tr>
      <w:tr>
        <w:trPr>
          <w:cantSplit/>
        </w:trPr>
        <w:tc>
          <w:tcPr>
            <w:tcW w:type="dxa" w:w="3952"/>
            <w:vAlign w:val="center"/>
          </w:tcPr>
          <w:p>
            <w:pPr>
              <w:spacing w:line="283" w:lineRule="auto" w:after="0"/>
              <w:jc w:val="right"/>
              <w:bidi/>
            </w:pPr>
            <w:r>
              <w:rPr>
                <w:sz w:val="20"/>
              </w:rPr>
              <w:t>القبول</w:t>
            </w:r>
          </w:p>
        </w:tc>
        <w:tc>
          <w:tcPr>
            <w:tcW w:type="dxa" w:w="3952"/>
            <w:vAlign w:val="center"/>
          </w:tcPr>
          <w:p>
            <w:pPr>
              <w:spacing w:line="283" w:lineRule="auto" w:after="0"/>
              <w:jc w:val="right"/>
              <w:bidi/>
            </w:pPr>
            <w:r>
              <w:rPr>
                <w:sz w:val="20"/>
              </w:rPr>
              <w:t>سبب ودرجة صلة</w:t>
            </w:r>
          </w:p>
        </w:tc>
      </w:tr>
      <w:tr>
        <w:trPr>
          <w:cantSplit/>
        </w:trPr>
        <w:tc>
          <w:tcPr>
            <w:tcW w:type="dxa" w:w="3952"/>
            <w:vAlign w:val="center"/>
          </w:tcPr>
          <w:p>
            <w:pPr>
              <w:spacing w:line="283" w:lineRule="auto" w:after="0"/>
              <w:jc w:val="right"/>
              <w:bidi/>
            </w:pPr>
            <w:r>
              <w:rPr>
                <w:sz w:val="20"/>
              </w:rPr>
              <w:t>الاستبعاد</w:t>
            </w:r>
          </w:p>
        </w:tc>
        <w:tc>
          <w:tcPr>
            <w:tcW w:type="dxa" w:w="3952"/>
            <w:vAlign w:val="center"/>
          </w:tcPr>
          <w:p>
            <w:pPr>
              <w:spacing w:line="283" w:lineRule="auto" w:after="0"/>
              <w:jc w:val="right"/>
              <w:bidi/>
            </w:pPr>
            <w:r>
              <w:rPr>
                <w:sz w:val="20"/>
              </w:rPr>
              <w:t>سجل معلل</w:t>
            </w:r>
          </w:p>
        </w:tc>
      </w:tr>
      <w:tr>
        <w:trPr>
          <w:cantSplit/>
        </w:trPr>
        <w:tc>
          <w:tcPr>
            <w:tcW w:type="dxa" w:w="3952"/>
            <w:vAlign w:val="center"/>
          </w:tcPr>
          <w:p>
            <w:pPr>
              <w:spacing w:line="283" w:lineRule="auto" w:after="0"/>
              <w:jc w:val="right"/>
              <w:bidi/>
            </w:pPr>
            <w:r>
              <w:rPr>
                <w:sz w:val="20"/>
              </w:rPr>
              <w:t>الشمول</w:t>
            </w:r>
          </w:p>
        </w:tc>
        <w:tc>
          <w:tcPr>
            <w:tcW w:type="dxa" w:w="3952"/>
            <w:vAlign w:val="center"/>
          </w:tcPr>
          <w:p>
            <w:pPr>
              <w:spacing w:line="283" w:lineRule="auto" w:after="0"/>
              <w:jc w:val="right"/>
              <w:bidi/>
            </w:pPr>
            <w:r>
              <w:rPr>
                <w:sz w:val="20"/>
              </w:rPr>
              <w:t>اختبار مستقل</w:t>
            </w:r>
          </w:p>
        </w:tc>
      </w:tr>
      <w:tr>
        <w:trPr>
          <w:cantSplit/>
        </w:trPr>
        <w:tc>
          <w:tcPr>
            <w:tcW w:type="dxa" w:w="3952"/>
            <w:vAlign w:val="center"/>
          </w:tcPr>
          <w:p>
            <w:pPr>
              <w:spacing w:line="283" w:lineRule="auto" w:after="0"/>
              <w:jc w:val="right"/>
              <w:bidi/>
            </w:pPr>
            <w:r>
              <w:rPr>
                <w:sz w:val="20"/>
              </w:rPr>
              <w:t>الإصدار</w:t>
            </w:r>
          </w:p>
        </w:tc>
        <w:tc>
          <w:tcPr>
            <w:tcW w:type="dxa" w:w="3952"/>
            <w:vAlign w:val="center"/>
          </w:tcPr>
          <w:p>
            <w:pPr>
              <w:spacing w:line="283" w:lineRule="auto" w:after="0"/>
              <w:jc w:val="right"/>
              <w:bidi/>
            </w:pPr>
            <w:r>
              <w:rPr>
                <w:sz w:val="20"/>
              </w:rPr>
              <w:t>نسخة مرقمة</w:t>
            </w:r>
          </w:p>
        </w:tc>
      </w:tr>
    </w:tbl>
    <w:p>
      <w:pPr>
        <w:pStyle w:val="Heading2"/>
        <w:spacing w:line="283" w:lineRule="auto" w:after="120"/>
        <w:jc w:val="right"/>
        <w:keepNext/>
        <w:bidi/>
      </w:pPr>
      <w:r>
        <w:t>مدونة المآل</w:t>
      </w:r>
    </w:p>
    <w:p>
      <w:pPr>
        <w:spacing w:line="283" w:lineRule="auto" w:after="80"/>
        <w:ind w:firstLine="397"/>
        <w:jc w:val="both"/>
        <w:bidi/>
      </w:pPr>
      <w:r>
        <w:t>نطاق المختبر: الرجوع والعاقبة والجزاء والحساب والفوز والخسران. اختبار مفهوم موزع في ألفاظ متعددة.</w:t>
      </w:r>
    </w:p>
    <w:p>
      <w:pPr>
        <w:pStyle w:val="Heading3"/>
        <w:spacing w:line="283" w:lineRule="auto" w:after="120"/>
        <w:jc w:val="right"/>
        <w:keepNext/>
        <w:bidi/>
      </w:pPr>
      <w:r>
        <w:t>تحرير السؤال</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قاموس الاستدعاء</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الجمع الأولي</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التوسيع المفهومي</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السياق والتصريف</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النافي والاستثناء</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التصنيف</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الاستبعاد</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اختبار الشمول</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الإصدار</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20"/>
              </w:rPr>
              <w:t>البعد</w:t>
            </w:r>
          </w:p>
        </w:tc>
        <w:tc>
          <w:tcPr>
            <w:tcW w:type="dxa" w:w="3952"/>
            <w:vAlign w:val="center"/>
          </w:tcPr>
          <w:p>
            <w:pPr>
              <w:spacing w:line="283" w:lineRule="auto" w:after="0"/>
              <w:jc w:val="center"/>
              <w:bidi/>
            </w:pPr>
            <w:r>
              <w:rPr>
                <w:b/>
                <w:sz w:val="20"/>
              </w:rPr>
              <w:t>المخرج</w:t>
            </w:r>
          </w:p>
        </w:tc>
      </w:tr>
      <w:tr>
        <w:trPr>
          <w:cantSplit/>
        </w:trPr>
        <w:tc>
          <w:tcPr>
            <w:tcW w:type="dxa" w:w="3952"/>
            <w:vAlign w:val="center"/>
          </w:tcPr>
          <w:p>
            <w:pPr>
              <w:spacing w:line="283" w:lineRule="auto" w:after="0"/>
              <w:jc w:val="right"/>
              <w:bidi/>
            </w:pPr>
            <w:r>
              <w:rPr>
                <w:sz w:val="20"/>
              </w:rPr>
              <w:t>السؤال</w:t>
            </w:r>
          </w:p>
        </w:tc>
        <w:tc>
          <w:tcPr>
            <w:tcW w:type="dxa" w:w="3952"/>
            <w:vAlign w:val="center"/>
          </w:tcPr>
          <w:p>
            <w:pPr>
              <w:spacing w:line="283" w:lineRule="auto" w:after="0"/>
              <w:jc w:val="right"/>
              <w:bidi/>
            </w:pPr>
            <w:r>
              <w:rPr>
                <w:sz w:val="20"/>
              </w:rPr>
              <w:t>صياغة محددة</w:t>
            </w:r>
          </w:p>
        </w:tc>
      </w:tr>
      <w:tr>
        <w:trPr>
          <w:cantSplit/>
        </w:trPr>
        <w:tc>
          <w:tcPr>
            <w:tcW w:type="dxa" w:w="3952"/>
            <w:vAlign w:val="center"/>
          </w:tcPr>
          <w:p>
            <w:pPr>
              <w:spacing w:line="283" w:lineRule="auto" w:after="0"/>
              <w:jc w:val="right"/>
              <w:bidi/>
            </w:pPr>
            <w:r>
              <w:rPr>
                <w:sz w:val="20"/>
              </w:rPr>
              <w:t>الاستدعاء</w:t>
            </w:r>
          </w:p>
        </w:tc>
        <w:tc>
          <w:tcPr>
            <w:tcW w:type="dxa" w:w="3952"/>
            <w:vAlign w:val="center"/>
          </w:tcPr>
          <w:p>
            <w:pPr>
              <w:spacing w:line="283" w:lineRule="auto" w:after="0"/>
              <w:jc w:val="right"/>
              <w:bidi/>
            </w:pPr>
            <w:r>
              <w:rPr>
                <w:sz w:val="20"/>
              </w:rPr>
              <w:t>مسارات متعددة</w:t>
            </w:r>
          </w:p>
        </w:tc>
      </w:tr>
      <w:tr>
        <w:trPr>
          <w:cantSplit/>
        </w:trPr>
        <w:tc>
          <w:tcPr>
            <w:tcW w:type="dxa" w:w="3952"/>
            <w:vAlign w:val="center"/>
          </w:tcPr>
          <w:p>
            <w:pPr>
              <w:spacing w:line="283" w:lineRule="auto" w:after="0"/>
              <w:jc w:val="right"/>
              <w:bidi/>
            </w:pPr>
            <w:r>
              <w:rPr>
                <w:sz w:val="20"/>
              </w:rPr>
              <w:t>القبول</w:t>
            </w:r>
          </w:p>
        </w:tc>
        <w:tc>
          <w:tcPr>
            <w:tcW w:type="dxa" w:w="3952"/>
            <w:vAlign w:val="center"/>
          </w:tcPr>
          <w:p>
            <w:pPr>
              <w:spacing w:line="283" w:lineRule="auto" w:after="0"/>
              <w:jc w:val="right"/>
              <w:bidi/>
            </w:pPr>
            <w:r>
              <w:rPr>
                <w:sz w:val="20"/>
              </w:rPr>
              <w:t>سبب ودرجة صلة</w:t>
            </w:r>
          </w:p>
        </w:tc>
      </w:tr>
      <w:tr>
        <w:trPr>
          <w:cantSplit/>
        </w:trPr>
        <w:tc>
          <w:tcPr>
            <w:tcW w:type="dxa" w:w="3952"/>
            <w:vAlign w:val="center"/>
          </w:tcPr>
          <w:p>
            <w:pPr>
              <w:spacing w:line="283" w:lineRule="auto" w:after="0"/>
              <w:jc w:val="right"/>
              <w:bidi/>
            </w:pPr>
            <w:r>
              <w:rPr>
                <w:sz w:val="20"/>
              </w:rPr>
              <w:t>الاستبعاد</w:t>
            </w:r>
          </w:p>
        </w:tc>
        <w:tc>
          <w:tcPr>
            <w:tcW w:type="dxa" w:w="3952"/>
            <w:vAlign w:val="center"/>
          </w:tcPr>
          <w:p>
            <w:pPr>
              <w:spacing w:line="283" w:lineRule="auto" w:after="0"/>
              <w:jc w:val="right"/>
              <w:bidi/>
            </w:pPr>
            <w:r>
              <w:rPr>
                <w:sz w:val="20"/>
              </w:rPr>
              <w:t>سجل معلل</w:t>
            </w:r>
          </w:p>
        </w:tc>
      </w:tr>
      <w:tr>
        <w:trPr>
          <w:cantSplit/>
        </w:trPr>
        <w:tc>
          <w:tcPr>
            <w:tcW w:type="dxa" w:w="3952"/>
            <w:vAlign w:val="center"/>
          </w:tcPr>
          <w:p>
            <w:pPr>
              <w:spacing w:line="283" w:lineRule="auto" w:after="0"/>
              <w:jc w:val="right"/>
              <w:bidi/>
            </w:pPr>
            <w:r>
              <w:rPr>
                <w:sz w:val="20"/>
              </w:rPr>
              <w:t>الشمول</w:t>
            </w:r>
          </w:p>
        </w:tc>
        <w:tc>
          <w:tcPr>
            <w:tcW w:type="dxa" w:w="3952"/>
            <w:vAlign w:val="center"/>
          </w:tcPr>
          <w:p>
            <w:pPr>
              <w:spacing w:line="283" w:lineRule="auto" w:after="0"/>
              <w:jc w:val="right"/>
              <w:bidi/>
            </w:pPr>
            <w:r>
              <w:rPr>
                <w:sz w:val="20"/>
              </w:rPr>
              <w:t>اختبار مستقل</w:t>
            </w:r>
          </w:p>
        </w:tc>
      </w:tr>
      <w:tr>
        <w:trPr>
          <w:cantSplit/>
        </w:trPr>
        <w:tc>
          <w:tcPr>
            <w:tcW w:type="dxa" w:w="3952"/>
            <w:vAlign w:val="center"/>
          </w:tcPr>
          <w:p>
            <w:pPr>
              <w:spacing w:line="283" w:lineRule="auto" w:after="0"/>
              <w:jc w:val="right"/>
              <w:bidi/>
            </w:pPr>
            <w:r>
              <w:rPr>
                <w:sz w:val="20"/>
              </w:rPr>
              <w:t>الإصدار</w:t>
            </w:r>
          </w:p>
        </w:tc>
        <w:tc>
          <w:tcPr>
            <w:tcW w:type="dxa" w:w="3952"/>
            <w:vAlign w:val="center"/>
          </w:tcPr>
          <w:p>
            <w:pPr>
              <w:spacing w:line="283" w:lineRule="auto" w:after="0"/>
              <w:jc w:val="right"/>
              <w:bidi/>
            </w:pPr>
            <w:r>
              <w:rPr>
                <w:sz w:val="20"/>
              </w:rPr>
              <w:t>نسخة مرقمة</w:t>
            </w:r>
          </w:p>
        </w:tc>
      </w:tr>
    </w:tbl>
    <w:p>
      <w:pPr>
        <w:pStyle w:val="Heading2"/>
        <w:spacing w:line="283" w:lineRule="auto" w:after="120"/>
        <w:jc w:val="right"/>
        <w:keepNext/>
        <w:bidi/>
      </w:pPr>
      <w:r>
        <w:t>مدونة التبين والشهادة</w:t>
      </w:r>
    </w:p>
    <w:p>
      <w:pPr>
        <w:spacing w:line="283" w:lineRule="auto" w:after="80"/>
        <w:ind w:firstLine="397"/>
        <w:jc w:val="both"/>
        <w:bidi/>
      </w:pPr>
      <w:r>
        <w:t>نطاق المختبر: النبأ والتبين والشهادة والقسط والكتمان والظن. اختبار مدونة منهجية حاكمة.</w:t>
      </w:r>
    </w:p>
    <w:p>
      <w:pPr>
        <w:pStyle w:val="Heading3"/>
        <w:spacing w:line="283" w:lineRule="auto" w:after="120"/>
        <w:jc w:val="right"/>
        <w:keepNext/>
        <w:bidi/>
      </w:pPr>
      <w:r>
        <w:t>تحرير السؤال</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قاموس الاستدعاء</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الجمع الأولي</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التوسيع المفهومي</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السياق والتصريف</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النافي والاستثناء</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التصنيف</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الاستبعاد</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اختبار الشمول</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الإصدار</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20"/>
              </w:rPr>
              <w:t>البعد</w:t>
            </w:r>
          </w:p>
        </w:tc>
        <w:tc>
          <w:tcPr>
            <w:tcW w:type="dxa" w:w="3952"/>
            <w:vAlign w:val="center"/>
          </w:tcPr>
          <w:p>
            <w:pPr>
              <w:spacing w:line="283" w:lineRule="auto" w:after="0"/>
              <w:jc w:val="center"/>
              <w:bidi/>
            </w:pPr>
            <w:r>
              <w:rPr>
                <w:b/>
                <w:sz w:val="20"/>
              </w:rPr>
              <w:t>المخرج</w:t>
            </w:r>
          </w:p>
        </w:tc>
      </w:tr>
      <w:tr>
        <w:trPr>
          <w:cantSplit/>
        </w:trPr>
        <w:tc>
          <w:tcPr>
            <w:tcW w:type="dxa" w:w="3952"/>
            <w:vAlign w:val="center"/>
          </w:tcPr>
          <w:p>
            <w:pPr>
              <w:spacing w:line="283" w:lineRule="auto" w:after="0"/>
              <w:jc w:val="right"/>
              <w:bidi/>
            </w:pPr>
            <w:r>
              <w:rPr>
                <w:sz w:val="20"/>
              </w:rPr>
              <w:t>السؤال</w:t>
            </w:r>
          </w:p>
        </w:tc>
        <w:tc>
          <w:tcPr>
            <w:tcW w:type="dxa" w:w="3952"/>
            <w:vAlign w:val="center"/>
          </w:tcPr>
          <w:p>
            <w:pPr>
              <w:spacing w:line="283" w:lineRule="auto" w:after="0"/>
              <w:jc w:val="right"/>
              <w:bidi/>
            </w:pPr>
            <w:r>
              <w:rPr>
                <w:sz w:val="20"/>
              </w:rPr>
              <w:t>صياغة محددة</w:t>
            </w:r>
          </w:p>
        </w:tc>
      </w:tr>
      <w:tr>
        <w:trPr>
          <w:cantSplit/>
        </w:trPr>
        <w:tc>
          <w:tcPr>
            <w:tcW w:type="dxa" w:w="3952"/>
            <w:vAlign w:val="center"/>
          </w:tcPr>
          <w:p>
            <w:pPr>
              <w:spacing w:line="283" w:lineRule="auto" w:after="0"/>
              <w:jc w:val="right"/>
              <w:bidi/>
            </w:pPr>
            <w:r>
              <w:rPr>
                <w:sz w:val="20"/>
              </w:rPr>
              <w:t>الاستدعاء</w:t>
            </w:r>
          </w:p>
        </w:tc>
        <w:tc>
          <w:tcPr>
            <w:tcW w:type="dxa" w:w="3952"/>
            <w:vAlign w:val="center"/>
          </w:tcPr>
          <w:p>
            <w:pPr>
              <w:spacing w:line="283" w:lineRule="auto" w:after="0"/>
              <w:jc w:val="right"/>
              <w:bidi/>
            </w:pPr>
            <w:r>
              <w:rPr>
                <w:sz w:val="20"/>
              </w:rPr>
              <w:t>مسارات متعددة</w:t>
            </w:r>
          </w:p>
        </w:tc>
      </w:tr>
      <w:tr>
        <w:trPr>
          <w:cantSplit/>
        </w:trPr>
        <w:tc>
          <w:tcPr>
            <w:tcW w:type="dxa" w:w="3952"/>
            <w:vAlign w:val="center"/>
          </w:tcPr>
          <w:p>
            <w:pPr>
              <w:spacing w:line="283" w:lineRule="auto" w:after="0"/>
              <w:jc w:val="right"/>
              <w:bidi/>
            </w:pPr>
            <w:r>
              <w:rPr>
                <w:sz w:val="20"/>
              </w:rPr>
              <w:t>القبول</w:t>
            </w:r>
          </w:p>
        </w:tc>
        <w:tc>
          <w:tcPr>
            <w:tcW w:type="dxa" w:w="3952"/>
            <w:vAlign w:val="center"/>
          </w:tcPr>
          <w:p>
            <w:pPr>
              <w:spacing w:line="283" w:lineRule="auto" w:after="0"/>
              <w:jc w:val="right"/>
              <w:bidi/>
            </w:pPr>
            <w:r>
              <w:rPr>
                <w:sz w:val="20"/>
              </w:rPr>
              <w:t>سبب ودرجة صلة</w:t>
            </w:r>
          </w:p>
        </w:tc>
      </w:tr>
      <w:tr>
        <w:trPr>
          <w:cantSplit/>
        </w:trPr>
        <w:tc>
          <w:tcPr>
            <w:tcW w:type="dxa" w:w="3952"/>
            <w:vAlign w:val="center"/>
          </w:tcPr>
          <w:p>
            <w:pPr>
              <w:spacing w:line="283" w:lineRule="auto" w:after="0"/>
              <w:jc w:val="right"/>
              <w:bidi/>
            </w:pPr>
            <w:r>
              <w:rPr>
                <w:sz w:val="20"/>
              </w:rPr>
              <w:t>الاستبعاد</w:t>
            </w:r>
          </w:p>
        </w:tc>
        <w:tc>
          <w:tcPr>
            <w:tcW w:type="dxa" w:w="3952"/>
            <w:vAlign w:val="center"/>
          </w:tcPr>
          <w:p>
            <w:pPr>
              <w:spacing w:line="283" w:lineRule="auto" w:after="0"/>
              <w:jc w:val="right"/>
              <w:bidi/>
            </w:pPr>
            <w:r>
              <w:rPr>
                <w:sz w:val="20"/>
              </w:rPr>
              <w:t>سجل معلل</w:t>
            </w:r>
          </w:p>
        </w:tc>
      </w:tr>
      <w:tr>
        <w:trPr>
          <w:cantSplit/>
        </w:trPr>
        <w:tc>
          <w:tcPr>
            <w:tcW w:type="dxa" w:w="3952"/>
            <w:vAlign w:val="center"/>
          </w:tcPr>
          <w:p>
            <w:pPr>
              <w:spacing w:line="283" w:lineRule="auto" w:after="0"/>
              <w:jc w:val="right"/>
              <w:bidi/>
            </w:pPr>
            <w:r>
              <w:rPr>
                <w:sz w:val="20"/>
              </w:rPr>
              <w:t>الشمول</w:t>
            </w:r>
          </w:p>
        </w:tc>
        <w:tc>
          <w:tcPr>
            <w:tcW w:type="dxa" w:w="3952"/>
            <w:vAlign w:val="center"/>
          </w:tcPr>
          <w:p>
            <w:pPr>
              <w:spacing w:line="283" w:lineRule="auto" w:after="0"/>
              <w:jc w:val="right"/>
              <w:bidi/>
            </w:pPr>
            <w:r>
              <w:rPr>
                <w:sz w:val="20"/>
              </w:rPr>
              <w:t>اختبار مستقل</w:t>
            </w:r>
          </w:p>
        </w:tc>
      </w:tr>
      <w:tr>
        <w:trPr>
          <w:cantSplit/>
        </w:trPr>
        <w:tc>
          <w:tcPr>
            <w:tcW w:type="dxa" w:w="3952"/>
            <w:vAlign w:val="center"/>
          </w:tcPr>
          <w:p>
            <w:pPr>
              <w:spacing w:line="283" w:lineRule="auto" w:after="0"/>
              <w:jc w:val="right"/>
              <w:bidi/>
            </w:pPr>
            <w:r>
              <w:rPr>
                <w:sz w:val="20"/>
              </w:rPr>
              <w:t>الإصدار</w:t>
            </w:r>
          </w:p>
        </w:tc>
        <w:tc>
          <w:tcPr>
            <w:tcW w:type="dxa" w:w="3952"/>
            <w:vAlign w:val="center"/>
          </w:tcPr>
          <w:p>
            <w:pPr>
              <w:spacing w:line="283" w:lineRule="auto" w:after="0"/>
              <w:jc w:val="right"/>
              <w:bidi/>
            </w:pPr>
            <w:r>
              <w:rPr>
                <w:sz w:val="20"/>
              </w:rPr>
              <w:t>نسخة مرقمة</w:t>
            </w:r>
          </w:p>
        </w:tc>
      </w:tr>
    </w:tbl>
    <w:p>
      <w:pPr>
        <w:pStyle w:val="Heading2"/>
        <w:spacing w:line="283" w:lineRule="auto" w:after="120"/>
        <w:jc w:val="right"/>
        <w:keepNext/>
        <w:bidi/>
      </w:pPr>
      <w:r>
        <w:t>مدونة الآية الحاكمة لسورة</w:t>
      </w:r>
    </w:p>
    <w:p>
      <w:pPr>
        <w:spacing w:line="283" w:lineRule="auto" w:after="80"/>
        <w:ind w:firstLine="397"/>
        <w:jc w:val="both"/>
        <w:bidi/>
      </w:pPr>
      <w:r>
        <w:t>نطاق المختبر: جميع مقاطع السورة ووظائفها والمرشحين للحاكمية. اختبار مدونة سُورية لا موضوعية فقط.</w:t>
      </w:r>
    </w:p>
    <w:p>
      <w:pPr>
        <w:pStyle w:val="Heading3"/>
        <w:spacing w:line="283" w:lineRule="auto" w:after="120"/>
        <w:jc w:val="right"/>
        <w:keepNext/>
        <w:bidi/>
      </w:pPr>
      <w:r>
        <w:t>تحرير السؤال</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قاموس الاستدعاء</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الجمع الأولي</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التوسيع المفهومي</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السياق والتصريف</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النافي والاستثناء</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التصنيف</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الاستبعاد</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اختبار الشمول</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p>
      <w:pPr>
        <w:pStyle w:val="Heading3"/>
        <w:spacing w:line="283" w:lineRule="auto" w:after="120"/>
        <w:jc w:val="right"/>
        <w:keepNext/>
        <w:bidi/>
      </w:pPr>
      <w:r>
        <w:t>الإصدار</w:t>
      </w:r>
    </w:p>
    <w:p>
      <w:pPr>
        <w:spacing w:line="283" w:lineRule="auto" w:after="80"/>
        <w:ind w:firstLine="397"/>
        <w:jc w:val="both"/>
        <w:bidi/>
      </w:pPr>
      <w:r>
        <w:t>تُنفذ هذه المرحلة بمعيار معلن، ويُحفظ مصدر كل موضع وطريقة العثور عليه. ولا تُعد الآية مقبولةً لمجرد احتوائها لفظاً قريباً، كما لا تُستبعد لغياب لفظ العنوان إذا كانت تؤسس حداً أو علاقةً لازمة.</w:t>
      </w:r>
    </w:p>
    <w:p>
      <w:pPr>
        <w:spacing w:line="283" w:lineRule="auto" w:after="80"/>
        <w:ind w:firstLine="397"/>
        <w:jc w:val="both"/>
        <w:bidi/>
      </w:pPr>
      <w:r>
        <w:t>يُجرى اختبار مضاد يسأل عن موضع يمكن أن يضعف الفرضية أو يغير مركزها. وإذا كشف الاختبار ألفاظاً أو علاقات جديدة أُعيد البحث بها قبل تجميد المدونة.</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20"/>
              </w:rPr>
              <w:t>البعد</w:t>
            </w:r>
          </w:p>
        </w:tc>
        <w:tc>
          <w:tcPr>
            <w:tcW w:type="dxa" w:w="3952"/>
            <w:vAlign w:val="center"/>
          </w:tcPr>
          <w:p>
            <w:pPr>
              <w:spacing w:line="283" w:lineRule="auto" w:after="0"/>
              <w:jc w:val="center"/>
              <w:bidi/>
            </w:pPr>
            <w:r>
              <w:rPr>
                <w:b/>
                <w:sz w:val="20"/>
              </w:rPr>
              <w:t>المخرج</w:t>
            </w:r>
          </w:p>
        </w:tc>
      </w:tr>
      <w:tr>
        <w:trPr>
          <w:cantSplit/>
        </w:trPr>
        <w:tc>
          <w:tcPr>
            <w:tcW w:type="dxa" w:w="3952"/>
            <w:vAlign w:val="center"/>
          </w:tcPr>
          <w:p>
            <w:pPr>
              <w:spacing w:line="283" w:lineRule="auto" w:after="0"/>
              <w:jc w:val="right"/>
              <w:bidi/>
            </w:pPr>
            <w:r>
              <w:rPr>
                <w:sz w:val="20"/>
              </w:rPr>
              <w:t>السؤال</w:t>
            </w:r>
          </w:p>
        </w:tc>
        <w:tc>
          <w:tcPr>
            <w:tcW w:type="dxa" w:w="3952"/>
            <w:vAlign w:val="center"/>
          </w:tcPr>
          <w:p>
            <w:pPr>
              <w:spacing w:line="283" w:lineRule="auto" w:after="0"/>
              <w:jc w:val="right"/>
              <w:bidi/>
            </w:pPr>
            <w:r>
              <w:rPr>
                <w:sz w:val="20"/>
              </w:rPr>
              <w:t>صياغة محددة</w:t>
            </w:r>
          </w:p>
        </w:tc>
      </w:tr>
      <w:tr>
        <w:trPr>
          <w:cantSplit/>
        </w:trPr>
        <w:tc>
          <w:tcPr>
            <w:tcW w:type="dxa" w:w="3952"/>
            <w:vAlign w:val="center"/>
          </w:tcPr>
          <w:p>
            <w:pPr>
              <w:spacing w:line="283" w:lineRule="auto" w:after="0"/>
              <w:jc w:val="right"/>
              <w:bidi/>
            </w:pPr>
            <w:r>
              <w:rPr>
                <w:sz w:val="20"/>
              </w:rPr>
              <w:t>الاستدعاء</w:t>
            </w:r>
          </w:p>
        </w:tc>
        <w:tc>
          <w:tcPr>
            <w:tcW w:type="dxa" w:w="3952"/>
            <w:vAlign w:val="center"/>
          </w:tcPr>
          <w:p>
            <w:pPr>
              <w:spacing w:line="283" w:lineRule="auto" w:after="0"/>
              <w:jc w:val="right"/>
              <w:bidi/>
            </w:pPr>
            <w:r>
              <w:rPr>
                <w:sz w:val="20"/>
              </w:rPr>
              <w:t>مسارات متعددة</w:t>
            </w:r>
          </w:p>
        </w:tc>
      </w:tr>
      <w:tr>
        <w:trPr>
          <w:cantSplit/>
        </w:trPr>
        <w:tc>
          <w:tcPr>
            <w:tcW w:type="dxa" w:w="3952"/>
            <w:vAlign w:val="center"/>
          </w:tcPr>
          <w:p>
            <w:pPr>
              <w:spacing w:line="283" w:lineRule="auto" w:after="0"/>
              <w:jc w:val="right"/>
              <w:bidi/>
            </w:pPr>
            <w:r>
              <w:rPr>
                <w:sz w:val="20"/>
              </w:rPr>
              <w:t>القبول</w:t>
            </w:r>
          </w:p>
        </w:tc>
        <w:tc>
          <w:tcPr>
            <w:tcW w:type="dxa" w:w="3952"/>
            <w:vAlign w:val="center"/>
          </w:tcPr>
          <w:p>
            <w:pPr>
              <w:spacing w:line="283" w:lineRule="auto" w:after="0"/>
              <w:jc w:val="right"/>
              <w:bidi/>
            </w:pPr>
            <w:r>
              <w:rPr>
                <w:sz w:val="20"/>
              </w:rPr>
              <w:t>سبب ودرجة صلة</w:t>
            </w:r>
          </w:p>
        </w:tc>
      </w:tr>
      <w:tr>
        <w:trPr>
          <w:cantSplit/>
        </w:trPr>
        <w:tc>
          <w:tcPr>
            <w:tcW w:type="dxa" w:w="3952"/>
            <w:vAlign w:val="center"/>
          </w:tcPr>
          <w:p>
            <w:pPr>
              <w:spacing w:line="283" w:lineRule="auto" w:after="0"/>
              <w:jc w:val="right"/>
              <w:bidi/>
            </w:pPr>
            <w:r>
              <w:rPr>
                <w:sz w:val="20"/>
              </w:rPr>
              <w:t>الاستبعاد</w:t>
            </w:r>
          </w:p>
        </w:tc>
        <w:tc>
          <w:tcPr>
            <w:tcW w:type="dxa" w:w="3952"/>
            <w:vAlign w:val="center"/>
          </w:tcPr>
          <w:p>
            <w:pPr>
              <w:spacing w:line="283" w:lineRule="auto" w:after="0"/>
              <w:jc w:val="right"/>
              <w:bidi/>
            </w:pPr>
            <w:r>
              <w:rPr>
                <w:sz w:val="20"/>
              </w:rPr>
              <w:t>سجل معلل</w:t>
            </w:r>
          </w:p>
        </w:tc>
      </w:tr>
      <w:tr>
        <w:trPr>
          <w:cantSplit/>
        </w:trPr>
        <w:tc>
          <w:tcPr>
            <w:tcW w:type="dxa" w:w="3952"/>
            <w:vAlign w:val="center"/>
          </w:tcPr>
          <w:p>
            <w:pPr>
              <w:spacing w:line="283" w:lineRule="auto" w:after="0"/>
              <w:jc w:val="right"/>
              <w:bidi/>
            </w:pPr>
            <w:r>
              <w:rPr>
                <w:sz w:val="20"/>
              </w:rPr>
              <w:t>الشمول</w:t>
            </w:r>
          </w:p>
        </w:tc>
        <w:tc>
          <w:tcPr>
            <w:tcW w:type="dxa" w:w="3952"/>
            <w:vAlign w:val="center"/>
          </w:tcPr>
          <w:p>
            <w:pPr>
              <w:spacing w:line="283" w:lineRule="auto" w:after="0"/>
              <w:jc w:val="right"/>
              <w:bidi/>
            </w:pPr>
            <w:r>
              <w:rPr>
                <w:sz w:val="20"/>
              </w:rPr>
              <w:t>اختبار مستقل</w:t>
            </w:r>
          </w:p>
        </w:tc>
      </w:tr>
      <w:tr>
        <w:trPr>
          <w:cantSplit/>
        </w:trPr>
        <w:tc>
          <w:tcPr>
            <w:tcW w:type="dxa" w:w="3952"/>
            <w:vAlign w:val="center"/>
          </w:tcPr>
          <w:p>
            <w:pPr>
              <w:spacing w:line="283" w:lineRule="auto" w:after="0"/>
              <w:jc w:val="right"/>
              <w:bidi/>
            </w:pPr>
            <w:r>
              <w:rPr>
                <w:sz w:val="20"/>
              </w:rPr>
              <w:t>الإصدار</w:t>
            </w:r>
          </w:p>
        </w:tc>
        <w:tc>
          <w:tcPr>
            <w:tcW w:type="dxa" w:w="3952"/>
            <w:vAlign w:val="center"/>
          </w:tcPr>
          <w:p>
            <w:pPr>
              <w:spacing w:line="283" w:lineRule="auto" w:after="0"/>
              <w:jc w:val="right"/>
              <w:bidi/>
            </w:pPr>
            <w:r>
              <w:rPr>
                <w:sz w:val="20"/>
              </w:rPr>
              <w:t>نسخة مرقمة</w:t>
            </w:r>
          </w:p>
        </w:tc>
      </w:tr>
    </w:tbl>
    <w:p>
      <w:r>
        <w:br w:type="page"/>
      </w:r>
    </w:p>
    <w:p>
      <w:pPr>
        <w:pStyle w:val="Heading1"/>
        <w:spacing w:line="283" w:lineRule="auto" w:after="120"/>
        <w:jc w:val="right"/>
        <w:keepNext/>
        <w:bidi/>
      </w:pPr>
      <w:r>
        <w:t>القسم الحاسوبي: المصفوفة النهائية للمدونة</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8"/>
              </w:rPr>
              <w:t>الحقل</w:t>
            </w:r>
          </w:p>
        </w:tc>
        <w:tc>
          <w:tcPr>
            <w:tcW w:type="dxa" w:w="3952"/>
            <w:vAlign w:val="center"/>
          </w:tcPr>
          <w:p>
            <w:pPr>
              <w:spacing w:line="283" w:lineRule="auto" w:after="0"/>
              <w:jc w:val="center"/>
              <w:bidi/>
            </w:pPr>
            <w:r>
              <w:rPr>
                <w:b/>
                <w:sz w:val="18"/>
              </w:rPr>
              <w:t>الوظيفة</w:t>
            </w:r>
          </w:p>
        </w:tc>
      </w:tr>
      <w:tr>
        <w:trPr>
          <w:cantSplit/>
        </w:trPr>
        <w:tc>
          <w:tcPr>
            <w:tcW w:type="dxa" w:w="3952"/>
            <w:vAlign w:val="center"/>
          </w:tcPr>
          <w:p>
            <w:pPr>
              <w:spacing w:line="283" w:lineRule="auto" w:after="0"/>
              <w:jc w:val="right"/>
              <w:bidi/>
            </w:pPr>
            <w:r>
              <w:rPr>
                <w:sz w:val="18"/>
              </w:rPr>
              <w:t>record_id</w:t>
            </w:r>
          </w:p>
        </w:tc>
        <w:tc>
          <w:tcPr>
            <w:tcW w:type="dxa" w:w="3952"/>
            <w:vAlign w:val="center"/>
          </w:tcPr>
          <w:p>
            <w:pPr>
              <w:spacing w:line="283" w:lineRule="auto" w:after="0"/>
              <w:jc w:val="right"/>
              <w:bidi/>
            </w:pPr>
            <w:r>
              <w:rPr>
                <w:sz w:val="18"/>
              </w:rPr>
              <w:t>معرف السجل</w:t>
            </w:r>
          </w:p>
        </w:tc>
      </w:tr>
      <w:tr>
        <w:trPr>
          <w:cantSplit/>
        </w:trPr>
        <w:tc>
          <w:tcPr>
            <w:tcW w:type="dxa" w:w="3952"/>
            <w:vAlign w:val="center"/>
          </w:tcPr>
          <w:p>
            <w:pPr>
              <w:spacing w:line="283" w:lineRule="auto" w:after="0"/>
              <w:jc w:val="right"/>
              <w:bidi/>
            </w:pPr>
            <w:r>
              <w:rPr>
                <w:sz w:val="18"/>
              </w:rPr>
              <w:t>surah</w:t>
            </w:r>
          </w:p>
        </w:tc>
        <w:tc>
          <w:tcPr>
            <w:tcW w:type="dxa" w:w="3952"/>
            <w:vAlign w:val="center"/>
          </w:tcPr>
          <w:p>
            <w:pPr>
              <w:spacing w:line="283" w:lineRule="auto" w:after="0"/>
              <w:jc w:val="right"/>
              <w:bidi/>
            </w:pPr>
            <w:r>
              <w:rPr>
                <w:sz w:val="18"/>
              </w:rPr>
              <w:t>السورة</w:t>
            </w:r>
          </w:p>
        </w:tc>
      </w:tr>
      <w:tr>
        <w:trPr>
          <w:cantSplit/>
        </w:trPr>
        <w:tc>
          <w:tcPr>
            <w:tcW w:type="dxa" w:w="3952"/>
            <w:vAlign w:val="center"/>
          </w:tcPr>
          <w:p>
            <w:pPr>
              <w:spacing w:line="283" w:lineRule="auto" w:after="0"/>
              <w:jc w:val="right"/>
              <w:bidi/>
            </w:pPr>
            <w:r>
              <w:rPr>
                <w:sz w:val="18"/>
              </w:rPr>
              <w:t>ayah</w:t>
            </w:r>
          </w:p>
        </w:tc>
        <w:tc>
          <w:tcPr>
            <w:tcW w:type="dxa" w:w="3952"/>
            <w:vAlign w:val="center"/>
          </w:tcPr>
          <w:p>
            <w:pPr>
              <w:spacing w:line="283" w:lineRule="auto" w:after="0"/>
              <w:jc w:val="right"/>
              <w:bidi/>
            </w:pPr>
            <w:r>
              <w:rPr>
                <w:sz w:val="18"/>
              </w:rPr>
              <w:t>رقم الآية</w:t>
            </w:r>
          </w:p>
        </w:tc>
      </w:tr>
      <w:tr>
        <w:trPr>
          <w:cantSplit/>
        </w:trPr>
        <w:tc>
          <w:tcPr>
            <w:tcW w:type="dxa" w:w="3952"/>
            <w:vAlign w:val="center"/>
          </w:tcPr>
          <w:p>
            <w:pPr>
              <w:spacing w:line="283" w:lineRule="auto" w:after="0"/>
              <w:jc w:val="right"/>
              <w:bidi/>
            </w:pPr>
            <w:r>
              <w:rPr>
                <w:sz w:val="18"/>
              </w:rPr>
              <w:t>quran_text</w:t>
            </w:r>
          </w:p>
        </w:tc>
        <w:tc>
          <w:tcPr>
            <w:tcW w:type="dxa" w:w="3952"/>
            <w:vAlign w:val="center"/>
          </w:tcPr>
          <w:p>
            <w:pPr>
              <w:spacing w:line="283" w:lineRule="auto" w:after="0"/>
              <w:jc w:val="right"/>
              <w:bidi/>
            </w:pPr>
            <w:r>
              <w:rPr>
                <w:sz w:val="18"/>
              </w:rPr>
              <w:t>النص المعتمد</w:t>
            </w:r>
          </w:p>
        </w:tc>
      </w:tr>
      <w:tr>
        <w:trPr>
          <w:cantSplit/>
        </w:trPr>
        <w:tc>
          <w:tcPr>
            <w:tcW w:type="dxa" w:w="3952"/>
            <w:vAlign w:val="center"/>
          </w:tcPr>
          <w:p>
            <w:pPr>
              <w:spacing w:line="283" w:lineRule="auto" w:after="0"/>
              <w:jc w:val="right"/>
              <w:bidi/>
            </w:pPr>
            <w:r>
              <w:rPr>
                <w:sz w:val="18"/>
              </w:rPr>
              <w:t>reading</w:t>
            </w:r>
          </w:p>
        </w:tc>
        <w:tc>
          <w:tcPr>
            <w:tcW w:type="dxa" w:w="3952"/>
            <w:vAlign w:val="center"/>
          </w:tcPr>
          <w:p>
            <w:pPr>
              <w:spacing w:line="283" w:lineRule="auto" w:after="0"/>
              <w:jc w:val="right"/>
              <w:bidi/>
            </w:pPr>
            <w:r>
              <w:rPr>
                <w:sz w:val="18"/>
              </w:rPr>
              <w:t>القراءة إن كانت مؤثرة</w:t>
            </w:r>
          </w:p>
        </w:tc>
      </w:tr>
      <w:tr>
        <w:trPr>
          <w:cantSplit/>
        </w:trPr>
        <w:tc>
          <w:tcPr>
            <w:tcW w:type="dxa" w:w="3952"/>
            <w:vAlign w:val="center"/>
          </w:tcPr>
          <w:p>
            <w:pPr>
              <w:spacing w:line="283" w:lineRule="auto" w:after="0"/>
              <w:jc w:val="right"/>
              <w:bidi/>
            </w:pPr>
            <w:r>
              <w:rPr>
                <w:sz w:val="18"/>
              </w:rPr>
              <w:t>root</w:t>
            </w:r>
          </w:p>
        </w:tc>
        <w:tc>
          <w:tcPr>
            <w:tcW w:type="dxa" w:w="3952"/>
            <w:vAlign w:val="center"/>
          </w:tcPr>
          <w:p>
            <w:pPr>
              <w:spacing w:line="283" w:lineRule="auto" w:after="0"/>
              <w:jc w:val="right"/>
              <w:bidi/>
            </w:pPr>
            <w:r>
              <w:rPr>
                <w:sz w:val="18"/>
              </w:rPr>
              <w:t>الجذر أو الجذور</w:t>
            </w:r>
          </w:p>
        </w:tc>
      </w:tr>
      <w:tr>
        <w:trPr>
          <w:cantSplit/>
        </w:trPr>
        <w:tc>
          <w:tcPr>
            <w:tcW w:type="dxa" w:w="3952"/>
            <w:vAlign w:val="center"/>
          </w:tcPr>
          <w:p>
            <w:pPr>
              <w:spacing w:line="283" w:lineRule="auto" w:after="0"/>
              <w:jc w:val="right"/>
              <w:bidi/>
            </w:pPr>
            <w:r>
              <w:rPr>
                <w:sz w:val="18"/>
              </w:rPr>
              <w:t>form</w:t>
            </w:r>
          </w:p>
        </w:tc>
        <w:tc>
          <w:tcPr>
            <w:tcW w:type="dxa" w:w="3952"/>
            <w:vAlign w:val="center"/>
          </w:tcPr>
          <w:p>
            <w:pPr>
              <w:spacing w:line="283" w:lineRule="auto" w:after="0"/>
              <w:jc w:val="right"/>
              <w:bidi/>
            </w:pPr>
            <w:r>
              <w:rPr>
                <w:sz w:val="18"/>
              </w:rPr>
              <w:t>الصيغة</w:t>
            </w:r>
          </w:p>
        </w:tc>
      </w:tr>
      <w:tr>
        <w:trPr>
          <w:cantSplit/>
        </w:trPr>
        <w:tc>
          <w:tcPr>
            <w:tcW w:type="dxa" w:w="3952"/>
            <w:vAlign w:val="center"/>
          </w:tcPr>
          <w:p>
            <w:pPr>
              <w:spacing w:line="283" w:lineRule="auto" w:after="0"/>
              <w:jc w:val="right"/>
              <w:bidi/>
            </w:pPr>
            <w:r>
              <w:rPr>
                <w:sz w:val="18"/>
              </w:rPr>
              <w:t>phrase</w:t>
            </w:r>
          </w:p>
        </w:tc>
        <w:tc>
          <w:tcPr>
            <w:tcW w:type="dxa" w:w="3952"/>
            <w:vAlign w:val="center"/>
          </w:tcPr>
          <w:p>
            <w:pPr>
              <w:spacing w:line="283" w:lineRule="auto" w:after="0"/>
              <w:jc w:val="right"/>
              <w:bidi/>
            </w:pPr>
            <w:r>
              <w:rPr>
                <w:sz w:val="18"/>
              </w:rPr>
              <w:t>التركيب المفتاح</w:t>
            </w:r>
          </w:p>
        </w:tc>
      </w:tr>
      <w:tr>
        <w:trPr>
          <w:cantSplit/>
        </w:trPr>
        <w:tc>
          <w:tcPr>
            <w:tcW w:type="dxa" w:w="3952"/>
            <w:vAlign w:val="center"/>
          </w:tcPr>
          <w:p>
            <w:pPr>
              <w:spacing w:line="283" w:lineRule="auto" w:after="0"/>
              <w:jc w:val="right"/>
              <w:bidi/>
            </w:pPr>
            <w:r>
              <w:rPr>
                <w:sz w:val="18"/>
              </w:rPr>
              <w:t>context</w:t>
            </w:r>
          </w:p>
        </w:tc>
        <w:tc>
          <w:tcPr>
            <w:tcW w:type="dxa" w:w="3952"/>
            <w:vAlign w:val="center"/>
          </w:tcPr>
          <w:p>
            <w:pPr>
              <w:spacing w:line="283" w:lineRule="auto" w:after="0"/>
              <w:jc w:val="right"/>
              <w:bidi/>
            </w:pPr>
            <w:r>
              <w:rPr>
                <w:sz w:val="18"/>
              </w:rPr>
              <w:t>السياق المختصر</w:t>
            </w:r>
          </w:p>
        </w:tc>
      </w:tr>
      <w:tr>
        <w:trPr>
          <w:cantSplit/>
        </w:trPr>
        <w:tc>
          <w:tcPr>
            <w:tcW w:type="dxa" w:w="3952"/>
            <w:vAlign w:val="center"/>
          </w:tcPr>
          <w:p>
            <w:pPr>
              <w:spacing w:line="283" w:lineRule="auto" w:after="0"/>
              <w:jc w:val="right"/>
              <w:bidi/>
            </w:pPr>
            <w:r>
              <w:rPr>
                <w:sz w:val="18"/>
              </w:rPr>
              <w:t>retrieval_path</w:t>
            </w:r>
          </w:p>
        </w:tc>
        <w:tc>
          <w:tcPr>
            <w:tcW w:type="dxa" w:w="3952"/>
            <w:vAlign w:val="center"/>
          </w:tcPr>
          <w:p>
            <w:pPr>
              <w:spacing w:line="283" w:lineRule="auto" w:after="0"/>
              <w:jc w:val="right"/>
              <w:bidi/>
            </w:pPr>
            <w:r>
              <w:rPr>
                <w:sz w:val="18"/>
              </w:rPr>
              <w:t>طريقة الاستدعاء</w:t>
            </w:r>
          </w:p>
        </w:tc>
      </w:tr>
      <w:tr>
        <w:trPr>
          <w:cantSplit/>
        </w:trPr>
        <w:tc>
          <w:tcPr>
            <w:tcW w:type="dxa" w:w="3952"/>
            <w:vAlign w:val="center"/>
          </w:tcPr>
          <w:p>
            <w:pPr>
              <w:spacing w:line="283" w:lineRule="auto" w:after="0"/>
              <w:jc w:val="right"/>
              <w:bidi/>
            </w:pPr>
            <w:r>
              <w:rPr>
                <w:sz w:val="18"/>
              </w:rPr>
              <w:t>relevance_type</w:t>
            </w:r>
          </w:p>
        </w:tc>
        <w:tc>
          <w:tcPr>
            <w:tcW w:type="dxa" w:w="3952"/>
            <w:vAlign w:val="center"/>
          </w:tcPr>
          <w:p>
            <w:pPr>
              <w:spacing w:line="283" w:lineRule="auto" w:after="0"/>
              <w:jc w:val="right"/>
              <w:bidi/>
            </w:pPr>
            <w:r>
              <w:rPr>
                <w:sz w:val="18"/>
              </w:rPr>
              <w:t>نوع الصلة</w:t>
            </w:r>
          </w:p>
        </w:tc>
      </w:tr>
      <w:tr>
        <w:trPr>
          <w:cantSplit/>
        </w:trPr>
        <w:tc>
          <w:tcPr>
            <w:tcW w:type="dxa" w:w="3952"/>
            <w:vAlign w:val="center"/>
          </w:tcPr>
          <w:p>
            <w:pPr>
              <w:spacing w:line="283" w:lineRule="auto" w:after="0"/>
              <w:jc w:val="right"/>
              <w:bidi/>
            </w:pPr>
            <w:r>
              <w:rPr>
                <w:sz w:val="18"/>
              </w:rPr>
              <w:t>relevance_degree</w:t>
            </w:r>
          </w:p>
        </w:tc>
        <w:tc>
          <w:tcPr>
            <w:tcW w:type="dxa" w:w="3952"/>
            <w:vAlign w:val="center"/>
          </w:tcPr>
          <w:p>
            <w:pPr>
              <w:spacing w:line="283" w:lineRule="auto" w:after="0"/>
              <w:jc w:val="right"/>
              <w:bidi/>
            </w:pPr>
            <w:r>
              <w:rPr>
                <w:sz w:val="18"/>
              </w:rPr>
              <w:t>درجة الصلة</w:t>
            </w:r>
          </w:p>
        </w:tc>
      </w:tr>
      <w:tr>
        <w:trPr>
          <w:cantSplit/>
        </w:trPr>
        <w:tc>
          <w:tcPr>
            <w:tcW w:type="dxa" w:w="3952"/>
            <w:vAlign w:val="center"/>
          </w:tcPr>
          <w:p>
            <w:pPr>
              <w:spacing w:line="283" w:lineRule="auto" w:after="0"/>
              <w:jc w:val="right"/>
              <w:bidi/>
            </w:pPr>
            <w:r>
              <w:rPr>
                <w:sz w:val="18"/>
              </w:rPr>
              <w:t>function</w:t>
            </w:r>
          </w:p>
        </w:tc>
        <w:tc>
          <w:tcPr>
            <w:tcW w:type="dxa" w:w="3952"/>
            <w:vAlign w:val="center"/>
          </w:tcPr>
          <w:p>
            <w:pPr>
              <w:spacing w:line="283" w:lineRule="auto" w:after="0"/>
              <w:jc w:val="right"/>
              <w:bidi/>
            </w:pPr>
            <w:r>
              <w:rPr>
                <w:sz w:val="18"/>
              </w:rPr>
              <w:t>حاكم/مؤسس/وازر/خادم/مقابل/نتيجة/مآل</w:t>
            </w:r>
          </w:p>
        </w:tc>
      </w:tr>
      <w:tr>
        <w:trPr>
          <w:cantSplit/>
        </w:trPr>
        <w:tc>
          <w:tcPr>
            <w:tcW w:type="dxa" w:w="3952"/>
            <w:vAlign w:val="center"/>
          </w:tcPr>
          <w:p>
            <w:pPr>
              <w:spacing w:line="283" w:lineRule="auto" w:after="0"/>
              <w:jc w:val="right"/>
              <w:bidi/>
            </w:pPr>
            <w:r>
              <w:rPr>
                <w:sz w:val="18"/>
              </w:rPr>
              <w:t>inclusion_reason</w:t>
            </w:r>
          </w:p>
        </w:tc>
        <w:tc>
          <w:tcPr>
            <w:tcW w:type="dxa" w:w="3952"/>
            <w:vAlign w:val="center"/>
          </w:tcPr>
          <w:p>
            <w:pPr>
              <w:spacing w:line="283" w:lineRule="auto" w:after="0"/>
              <w:jc w:val="right"/>
              <w:bidi/>
            </w:pPr>
            <w:r>
              <w:rPr>
                <w:sz w:val="18"/>
              </w:rPr>
              <w:t>سبب الإدخال</w:t>
            </w:r>
          </w:p>
        </w:tc>
      </w:tr>
      <w:tr>
        <w:trPr>
          <w:cantSplit/>
        </w:trPr>
        <w:tc>
          <w:tcPr>
            <w:tcW w:type="dxa" w:w="3952"/>
            <w:vAlign w:val="center"/>
          </w:tcPr>
          <w:p>
            <w:pPr>
              <w:spacing w:line="283" w:lineRule="auto" w:after="0"/>
              <w:jc w:val="right"/>
              <w:bidi/>
            </w:pPr>
            <w:r>
              <w:rPr>
                <w:sz w:val="18"/>
              </w:rPr>
              <w:t>exclusion_reason</w:t>
            </w:r>
          </w:p>
        </w:tc>
        <w:tc>
          <w:tcPr>
            <w:tcW w:type="dxa" w:w="3952"/>
            <w:vAlign w:val="center"/>
          </w:tcPr>
          <w:p>
            <w:pPr>
              <w:spacing w:line="283" w:lineRule="auto" w:after="0"/>
              <w:jc w:val="right"/>
              <w:bidi/>
            </w:pPr>
            <w:r>
              <w:rPr>
                <w:sz w:val="18"/>
              </w:rPr>
              <w:t>سبب الاستبعاد إن استبعد</w:t>
            </w:r>
          </w:p>
        </w:tc>
      </w:tr>
      <w:tr>
        <w:trPr>
          <w:cantSplit/>
        </w:trPr>
        <w:tc>
          <w:tcPr>
            <w:tcW w:type="dxa" w:w="3952"/>
            <w:vAlign w:val="center"/>
          </w:tcPr>
          <w:p>
            <w:pPr>
              <w:spacing w:line="283" w:lineRule="auto" w:after="0"/>
              <w:jc w:val="right"/>
              <w:bidi/>
            </w:pPr>
            <w:r>
              <w:rPr>
                <w:sz w:val="18"/>
              </w:rPr>
              <w:t>counter_evidence</w:t>
            </w:r>
          </w:p>
        </w:tc>
        <w:tc>
          <w:tcPr>
            <w:tcW w:type="dxa" w:w="3952"/>
            <w:vAlign w:val="center"/>
          </w:tcPr>
          <w:p>
            <w:pPr>
              <w:spacing w:line="283" w:lineRule="auto" w:after="0"/>
              <w:jc w:val="right"/>
              <w:bidi/>
            </w:pPr>
            <w:r>
              <w:rPr>
                <w:sz w:val="18"/>
              </w:rPr>
              <w:t>علاقة الموضع بالفرضيات النافية</w:t>
            </w:r>
          </w:p>
        </w:tc>
      </w:tr>
      <w:tr>
        <w:trPr>
          <w:cantSplit/>
        </w:trPr>
        <w:tc>
          <w:tcPr>
            <w:tcW w:type="dxa" w:w="3952"/>
            <w:vAlign w:val="center"/>
          </w:tcPr>
          <w:p>
            <w:pPr>
              <w:spacing w:line="283" w:lineRule="auto" w:after="0"/>
              <w:jc w:val="right"/>
              <w:bidi/>
            </w:pPr>
            <w:r>
              <w:rPr>
                <w:sz w:val="18"/>
              </w:rPr>
              <w:t>linked_records</w:t>
            </w:r>
          </w:p>
        </w:tc>
        <w:tc>
          <w:tcPr>
            <w:tcW w:type="dxa" w:w="3952"/>
            <w:vAlign w:val="center"/>
          </w:tcPr>
          <w:p>
            <w:pPr>
              <w:spacing w:line="283" w:lineRule="auto" w:after="0"/>
              <w:jc w:val="right"/>
              <w:bidi/>
            </w:pPr>
            <w:r>
              <w:rPr>
                <w:sz w:val="18"/>
              </w:rPr>
              <w:t>السجلات المرتبطة</w:t>
            </w:r>
          </w:p>
        </w:tc>
      </w:tr>
      <w:tr>
        <w:trPr>
          <w:cantSplit/>
        </w:trPr>
        <w:tc>
          <w:tcPr>
            <w:tcW w:type="dxa" w:w="3952"/>
            <w:vAlign w:val="center"/>
          </w:tcPr>
          <w:p>
            <w:pPr>
              <w:spacing w:line="283" w:lineRule="auto" w:after="0"/>
              <w:jc w:val="right"/>
              <w:bidi/>
            </w:pPr>
            <w:r>
              <w:rPr>
                <w:sz w:val="18"/>
              </w:rPr>
              <w:t>review_status</w:t>
            </w:r>
          </w:p>
        </w:tc>
        <w:tc>
          <w:tcPr>
            <w:tcW w:type="dxa" w:w="3952"/>
            <w:vAlign w:val="center"/>
          </w:tcPr>
          <w:p>
            <w:pPr>
              <w:spacing w:line="283" w:lineRule="auto" w:after="0"/>
              <w:jc w:val="right"/>
              <w:bidi/>
            </w:pPr>
            <w:r>
              <w:rPr>
                <w:sz w:val="18"/>
              </w:rPr>
              <w:t>حالة المراجعة</w:t>
            </w:r>
          </w:p>
        </w:tc>
      </w:tr>
      <w:tr>
        <w:trPr>
          <w:cantSplit/>
        </w:trPr>
        <w:tc>
          <w:tcPr>
            <w:tcW w:type="dxa" w:w="3952"/>
            <w:vAlign w:val="center"/>
          </w:tcPr>
          <w:p>
            <w:pPr>
              <w:spacing w:line="283" w:lineRule="auto" w:after="0"/>
              <w:jc w:val="right"/>
              <w:bidi/>
            </w:pPr>
            <w:r>
              <w:rPr>
                <w:sz w:val="18"/>
              </w:rPr>
              <w:t>reviewer</w:t>
            </w:r>
          </w:p>
        </w:tc>
        <w:tc>
          <w:tcPr>
            <w:tcW w:type="dxa" w:w="3952"/>
            <w:vAlign w:val="center"/>
          </w:tcPr>
          <w:p>
            <w:pPr>
              <w:spacing w:line="283" w:lineRule="auto" w:after="0"/>
              <w:jc w:val="right"/>
              <w:bidi/>
            </w:pPr>
            <w:r>
              <w:rPr>
                <w:sz w:val="18"/>
              </w:rPr>
              <w:t>المراجع</w:t>
            </w:r>
          </w:p>
        </w:tc>
      </w:tr>
      <w:tr>
        <w:trPr>
          <w:cantSplit/>
        </w:trPr>
        <w:tc>
          <w:tcPr>
            <w:tcW w:type="dxa" w:w="3952"/>
            <w:vAlign w:val="center"/>
          </w:tcPr>
          <w:p>
            <w:pPr>
              <w:spacing w:line="283" w:lineRule="auto" w:after="0"/>
              <w:jc w:val="right"/>
              <w:bidi/>
            </w:pPr>
            <w:r>
              <w:rPr>
                <w:sz w:val="18"/>
              </w:rPr>
              <w:t>confidence</w:t>
            </w:r>
          </w:p>
        </w:tc>
        <w:tc>
          <w:tcPr>
            <w:tcW w:type="dxa" w:w="3952"/>
            <w:vAlign w:val="center"/>
          </w:tcPr>
          <w:p>
            <w:pPr>
              <w:spacing w:line="283" w:lineRule="auto" w:after="0"/>
              <w:jc w:val="right"/>
              <w:bidi/>
            </w:pPr>
            <w:r>
              <w:rPr>
                <w:sz w:val="18"/>
              </w:rPr>
              <w:t>درجة الثقة</w:t>
            </w:r>
          </w:p>
        </w:tc>
      </w:tr>
      <w:tr>
        <w:trPr>
          <w:cantSplit/>
        </w:trPr>
        <w:tc>
          <w:tcPr>
            <w:tcW w:type="dxa" w:w="3952"/>
            <w:vAlign w:val="center"/>
          </w:tcPr>
          <w:p>
            <w:pPr>
              <w:spacing w:line="283" w:lineRule="auto" w:after="0"/>
              <w:jc w:val="right"/>
              <w:bidi/>
            </w:pPr>
            <w:r>
              <w:rPr>
                <w:sz w:val="18"/>
              </w:rPr>
              <w:t>version</w:t>
            </w:r>
          </w:p>
        </w:tc>
        <w:tc>
          <w:tcPr>
            <w:tcW w:type="dxa" w:w="3952"/>
            <w:vAlign w:val="center"/>
          </w:tcPr>
          <w:p>
            <w:pPr>
              <w:spacing w:line="283" w:lineRule="auto" w:after="0"/>
              <w:jc w:val="right"/>
              <w:bidi/>
            </w:pPr>
            <w:r>
              <w:rPr>
                <w:sz w:val="18"/>
              </w:rPr>
              <w:t>إصدار المدونة</w:t>
            </w:r>
          </w:p>
        </w:tc>
      </w:tr>
      <w:tr>
        <w:trPr>
          <w:cantSplit/>
        </w:trPr>
        <w:tc>
          <w:tcPr>
            <w:tcW w:type="dxa" w:w="3952"/>
            <w:vAlign w:val="center"/>
          </w:tcPr>
          <w:p>
            <w:pPr>
              <w:spacing w:line="283" w:lineRule="auto" w:after="0"/>
              <w:jc w:val="right"/>
              <w:bidi/>
            </w:pPr>
            <w:r>
              <w:rPr>
                <w:sz w:val="18"/>
              </w:rPr>
              <w:t>notes</w:t>
            </w:r>
          </w:p>
        </w:tc>
        <w:tc>
          <w:tcPr>
            <w:tcW w:type="dxa" w:w="3952"/>
            <w:vAlign w:val="center"/>
          </w:tcPr>
          <w:p>
            <w:pPr>
              <w:spacing w:line="283" w:lineRule="auto" w:after="0"/>
              <w:jc w:val="right"/>
              <w:bidi/>
            </w:pPr>
            <w:r>
              <w:rPr>
                <w:sz w:val="18"/>
              </w:rPr>
              <w:t>ملاحظات قابلة للمراجعة</w:t>
            </w:r>
          </w:p>
        </w:tc>
      </w:tr>
    </w:tbl>
    <w:p>
      <w:pPr>
        <w:spacing w:line="283" w:lineRule="auto" w:after="80"/>
        <w:ind w:firstLine="397"/>
        <w:jc w:val="both"/>
        <w:bidi/>
      </w:pPr>
      <w:r>
        <w:t>record_id: معرف السجل، ويجب أن يكون تعريف الحقل ثابتاً في قاموس البيانات، مع قيم مسموح بها حيث يلزم حتى يمكن مقارنة الباحثين والإصدارات.</w:t>
      </w:r>
    </w:p>
    <w:p>
      <w:pPr>
        <w:spacing w:line="283" w:lineRule="auto" w:after="80"/>
        <w:ind w:firstLine="397"/>
        <w:jc w:val="both"/>
        <w:bidi/>
      </w:pPr>
      <w:r>
        <w:t>surah: السورة، ويجب أن يكون تعريف الحقل ثابتاً في قاموس البيانات، مع قيم مسموح بها حيث يلزم حتى يمكن مقارنة الباحثين والإصدارات.</w:t>
      </w:r>
    </w:p>
    <w:p>
      <w:pPr>
        <w:spacing w:line="283" w:lineRule="auto" w:after="80"/>
        <w:ind w:firstLine="397"/>
        <w:jc w:val="both"/>
        <w:bidi/>
      </w:pPr>
      <w:r>
        <w:t>ayah: رقم الآية، ويجب أن يكون تعريف الحقل ثابتاً في قاموس البيانات، مع قيم مسموح بها حيث يلزم حتى يمكن مقارنة الباحثين والإصدارات.</w:t>
      </w:r>
    </w:p>
    <w:p>
      <w:pPr>
        <w:spacing w:line="283" w:lineRule="auto" w:after="80"/>
        <w:ind w:firstLine="397"/>
        <w:jc w:val="both"/>
        <w:bidi/>
      </w:pPr>
      <w:r>
        <w:t>quran_text: النص المعتمد، ويجب أن يكون تعريف الحقل ثابتاً في قاموس البيانات، مع قيم مسموح بها حيث يلزم حتى يمكن مقارنة الباحثين والإصدارات.</w:t>
      </w:r>
    </w:p>
    <w:p>
      <w:pPr>
        <w:spacing w:line="283" w:lineRule="auto" w:after="80"/>
        <w:ind w:firstLine="397"/>
        <w:jc w:val="both"/>
        <w:bidi/>
      </w:pPr>
      <w:r>
        <w:t>reading: القراءة إن كانت مؤثرة، ويجب أن يكون تعريف الحقل ثابتاً في قاموس البيانات، مع قيم مسموح بها حيث يلزم حتى يمكن مقارنة الباحثين والإصدارات.</w:t>
      </w:r>
    </w:p>
    <w:p>
      <w:pPr>
        <w:spacing w:line="283" w:lineRule="auto" w:after="80"/>
        <w:ind w:firstLine="397"/>
        <w:jc w:val="both"/>
        <w:bidi/>
      </w:pPr>
      <w:r>
        <w:t>root: الجذر أو الجذور، ويجب أن يكون تعريف الحقل ثابتاً في قاموس البيانات، مع قيم مسموح بها حيث يلزم حتى يمكن مقارنة الباحثين والإصدارات.</w:t>
      </w:r>
    </w:p>
    <w:p>
      <w:pPr>
        <w:spacing w:line="283" w:lineRule="auto" w:after="80"/>
        <w:ind w:firstLine="397"/>
        <w:jc w:val="both"/>
        <w:bidi/>
      </w:pPr>
      <w:r>
        <w:t>form: الصيغة، ويجب أن يكون تعريف الحقل ثابتاً في قاموس البيانات، مع قيم مسموح بها حيث يلزم حتى يمكن مقارنة الباحثين والإصدارات.</w:t>
      </w:r>
    </w:p>
    <w:p>
      <w:pPr>
        <w:spacing w:line="283" w:lineRule="auto" w:after="80"/>
        <w:ind w:firstLine="397"/>
        <w:jc w:val="both"/>
        <w:bidi/>
      </w:pPr>
      <w:r>
        <w:t>phrase: التركيب المفتاح، ويجب أن يكون تعريف الحقل ثابتاً في قاموس البيانات، مع قيم مسموح بها حيث يلزم حتى يمكن مقارنة الباحثين والإصدارات.</w:t>
      </w:r>
    </w:p>
    <w:p>
      <w:pPr>
        <w:spacing w:line="283" w:lineRule="auto" w:after="80"/>
        <w:ind w:firstLine="397"/>
        <w:jc w:val="both"/>
        <w:bidi/>
      </w:pPr>
      <w:r>
        <w:t>context: السياق المختصر، ويجب أن يكون تعريف الحقل ثابتاً في قاموس البيانات، مع قيم مسموح بها حيث يلزم حتى يمكن مقارنة الباحثين والإصدارات.</w:t>
      </w:r>
    </w:p>
    <w:p>
      <w:pPr>
        <w:spacing w:line="283" w:lineRule="auto" w:after="80"/>
        <w:ind w:firstLine="397"/>
        <w:jc w:val="both"/>
        <w:bidi/>
      </w:pPr>
      <w:r>
        <w:t>retrieval_path: طريقة الاستدعاء، ويجب أن يكون تعريف الحقل ثابتاً في قاموس البيانات، مع قيم مسموح بها حيث يلزم حتى يمكن مقارنة الباحثين والإصدارات.</w:t>
      </w:r>
    </w:p>
    <w:p>
      <w:pPr>
        <w:spacing w:line="283" w:lineRule="auto" w:after="80"/>
        <w:ind w:firstLine="397"/>
        <w:jc w:val="both"/>
        <w:bidi/>
      </w:pPr>
      <w:r>
        <w:t>relevance_type: نوع الصلة، ويجب أن يكون تعريف الحقل ثابتاً في قاموس البيانات، مع قيم مسموح بها حيث يلزم حتى يمكن مقارنة الباحثين والإصدارات.</w:t>
      </w:r>
    </w:p>
    <w:p>
      <w:pPr>
        <w:spacing w:line="283" w:lineRule="auto" w:after="80"/>
        <w:ind w:firstLine="397"/>
        <w:jc w:val="both"/>
        <w:bidi/>
      </w:pPr>
      <w:r>
        <w:t>relevance_degree: درجة الصلة، ويجب أن يكون تعريف الحقل ثابتاً في قاموس البيانات، مع قيم مسموح بها حيث يلزم حتى يمكن مقارنة الباحثين والإصدارات.</w:t>
      </w:r>
    </w:p>
    <w:p>
      <w:pPr>
        <w:spacing w:line="283" w:lineRule="auto" w:after="80"/>
        <w:ind w:firstLine="397"/>
        <w:jc w:val="both"/>
        <w:bidi/>
      </w:pPr>
      <w:r>
        <w:t>function: حاكم/مؤسس/وازر/خادم/مقابل/نتيجة/مآل، ويجب أن يكون تعريف الحقل ثابتاً في قاموس البيانات، مع قيم مسموح بها حيث يلزم حتى يمكن مقارنة الباحثين والإصدارات.</w:t>
      </w:r>
    </w:p>
    <w:p>
      <w:pPr>
        <w:spacing w:line="283" w:lineRule="auto" w:after="80"/>
        <w:ind w:firstLine="397"/>
        <w:jc w:val="both"/>
        <w:bidi/>
      </w:pPr>
      <w:r>
        <w:t>inclusion_reason: سبب الإدخال، ويجب أن يكون تعريف الحقل ثابتاً في قاموس البيانات، مع قيم مسموح بها حيث يلزم حتى يمكن مقارنة الباحثين والإصدارات.</w:t>
      </w:r>
    </w:p>
    <w:p>
      <w:pPr>
        <w:spacing w:line="283" w:lineRule="auto" w:after="80"/>
        <w:ind w:firstLine="397"/>
        <w:jc w:val="both"/>
        <w:bidi/>
      </w:pPr>
      <w:r>
        <w:t>exclusion_reason: سبب الاستبعاد إن استبعد، ويجب أن يكون تعريف الحقل ثابتاً في قاموس البيانات، مع قيم مسموح بها حيث يلزم حتى يمكن مقارنة الباحثين والإصدارات.</w:t>
      </w:r>
    </w:p>
    <w:p>
      <w:pPr>
        <w:spacing w:line="283" w:lineRule="auto" w:after="80"/>
        <w:ind w:firstLine="397"/>
        <w:jc w:val="both"/>
        <w:bidi/>
      </w:pPr>
      <w:r>
        <w:t>counter_evidence: علاقة الموضع بالفرضيات النافية، ويجب أن يكون تعريف الحقل ثابتاً في قاموس البيانات، مع قيم مسموح بها حيث يلزم حتى يمكن مقارنة الباحثين والإصدارات.</w:t>
      </w:r>
    </w:p>
    <w:p>
      <w:pPr>
        <w:spacing w:line="283" w:lineRule="auto" w:after="80"/>
        <w:ind w:firstLine="397"/>
        <w:jc w:val="both"/>
        <w:bidi/>
      </w:pPr>
      <w:r>
        <w:t>linked_records: السجلات المرتبطة، ويجب أن يكون تعريف الحقل ثابتاً في قاموس البيانات، مع قيم مسموح بها حيث يلزم حتى يمكن مقارنة الباحثين والإصدارات.</w:t>
      </w:r>
    </w:p>
    <w:p>
      <w:pPr>
        <w:spacing w:line="283" w:lineRule="auto" w:after="80"/>
        <w:ind w:firstLine="397"/>
        <w:jc w:val="both"/>
        <w:bidi/>
      </w:pPr>
      <w:r>
        <w:t>review_status: حالة المراجعة، ويجب أن يكون تعريف الحقل ثابتاً في قاموس البيانات، مع قيم مسموح بها حيث يلزم حتى يمكن مقارنة الباحثين والإصدارات.</w:t>
      </w:r>
    </w:p>
    <w:p>
      <w:pPr>
        <w:spacing w:line="283" w:lineRule="auto" w:after="80"/>
        <w:ind w:firstLine="397"/>
        <w:jc w:val="both"/>
        <w:bidi/>
      </w:pPr>
      <w:r>
        <w:t>reviewer: المراجع، ويجب أن يكون تعريف الحقل ثابتاً في قاموس البيانات، مع قيم مسموح بها حيث يلزم حتى يمكن مقارنة الباحثين والإصدارات.</w:t>
      </w:r>
    </w:p>
    <w:p>
      <w:pPr>
        <w:spacing w:line="283" w:lineRule="auto" w:after="80"/>
        <w:ind w:firstLine="397"/>
        <w:jc w:val="both"/>
        <w:bidi/>
      </w:pPr>
      <w:r>
        <w:t>confidence: درجة الثقة، ويجب أن يكون تعريف الحقل ثابتاً في قاموس البيانات، مع قيم مسموح بها حيث يلزم حتى يمكن مقارنة الباحثين والإصدارات.</w:t>
      </w:r>
    </w:p>
    <w:p>
      <w:pPr>
        <w:spacing w:line="283" w:lineRule="auto" w:after="80"/>
        <w:ind w:firstLine="397"/>
        <w:jc w:val="both"/>
        <w:bidi/>
      </w:pPr>
      <w:r>
        <w:t>version: إصدار المدونة، ويجب أن يكون تعريف الحقل ثابتاً في قاموس البيانات، مع قيم مسموح بها حيث يلزم حتى يمكن مقارنة الباحثين والإصدارات.</w:t>
      </w:r>
    </w:p>
    <w:p>
      <w:pPr>
        <w:spacing w:line="283" w:lineRule="auto" w:after="80"/>
        <w:ind w:firstLine="397"/>
        <w:jc w:val="both"/>
        <w:bidi/>
      </w:pPr>
      <w:r>
        <w:t>notes: ملاحظات قابلة للمراجعة، ويجب أن يكون تعريف الحقل ثابتاً في قاموس البيانات، مع قيم مسموح بها حيث يلزم حتى يمكن مقارنة الباحثين والإصدارات.</w:t>
      </w:r>
    </w:p>
    <w:p>
      <w:r>
        <w:br w:type="page"/>
      </w:r>
    </w:p>
    <w:p>
      <w:pPr>
        <w:pStyle w:val="Heading1"/>
        <w:spacing w:line="283" w:lineRule="auto" w:after="120"/>
        <w:jc w:val="right"/>
        <w:keepNext/>
        <w:bidi/>
      </w:pPr>
      <w:r>
        <w:t>معيار اكتمال المدونة القرآنية</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9"/>
              </w:rPr>
              <w:t>المعيار</w:t>
            </w:r>
          </w:p>
        </w:tc>
        <w:tc>
          <w:tcPr>
            <w:tcW w:type="dxa" w:w="3952"/>
            <w:vAlign w:val="center"/>
          </w:tcPr>
          <w:p>
            <w:pPr>
              <w:spacing w:line="283" w:lineRule="auto" w:after="0"/>
              <w:jc w:val="center"/>
              <w:bidi/>
            </w:pPr>
            <w:r>
              <w:rPr>
                <w:b/>
                <w:sz w:val="19"/>
              </w:rPr>
              <w:t>شرط الاعتماد</w:t>
            </w:r>
          </w:p>
        </w:tc>
      </w:tr>
      <w:tr>
        <w:trPr>
          <w:cantSplit/>
        </w:trPr>
        <w:tc>
          <w:tcPr>
            <w:tcW w:type="dxa" w:w="3952"/>
            <w:vAlign w:val="center"/>
          </w:tcPr>
          <w:p>
            <w:pPr>
              <w:spacing w:line="283" w:lineRule="auto" w:after="0"/>
              <w:jc w:val="right"/>
              <w:bidi/>
            </w:pPr>
            <w:r>
              <w:rPr>
                <w:sz w:val="19"/>
              </w:rPr>
              <w:t>وضوح السؤال</w:t>
            </w:r>
          </w:p>
        </w:tc>
        <w:tc>
          <w:tcPr>
            <w:tcW w:type="dxa" w:w="3952"/>
            <w:vAlign w:val="center"/>
          </w:tcPr>
          <w:p>
            <w:pPr>
              <w:spacing w:line="283" w:lineRule="auto" w:after="0"/>
              <w:jc w:val="right"/>
              <w:bidi/>
            </w:pPr>
            <w:r>
              <w:rPr>
                <w:sz w:val="19"/>
              </w:rPr>
              <w:t>السؤال ووحدة التحليل والنطاق مكتوبة قبل الجمع.</w:t>
            </w:r>
          </w:p>
        </w:tc>
      </w:tr>
      <w:tr>
        <w:trPr>
          <w:cantSplit/>
        </w:trPr>
        <w:tc>
          <w:tcPr>
            <w:tcW w:type="dxa" w:w="3952"/>
            <w:vAlign w:val="center"/>
          </w:tcPr>
          <w:p>
            <w:pPr>
              <w:spacing w:line="283" w:lineRule="auto" w:after="0"/>
              <w:jc w:val="right"/>
              <w:bidi/>
            </w:pPr>
            <w:r>
              <w:rPr>
                <w:sz w:val="19"/>
              </w:rPr>
              <w:t>اكتمال البحث اللفظي</w:t>
            </w:r>
          </w:p>
        </w:tc>
        <w:tc>
          <w:tcPr>
            <w:tcW w:type="dxa" w:w="3952"/>
            <w:vAlign w:val="center"/>
          </w:tcPr>
          <w:p>
            <w:pPr>
              <w:spacing w:line="283" w:lineRule="auto" w:after="0"/>
              <w:jc w:val="right"/>
              <w:bidi/>
            </w:pPr>
            <w:r>
              <w:rPr>
                <w:sz w:val="19"/>
              </w:rPr>
              <w:t>جميع الجذور والصيغ والتراكيب ذات الصلة فُحصت.</w:t>
            </w:r>
          </w:p>
        </w:tc>
      </w:tr>
      <w:tr>
        <w:trPr>
          <w:cantSplit/>
        </w:trPr>
        <w:tc>
          <w:tcPr>
            <w:tcW w:type="dxa" w:w="3952"/>
            <w:vAlign w:val="center"/>
          </w:tcPr>
          <w:p>
            <w:pPr>
              <w:spacing w:line="283" w:lineRule="auto" w:after="0"/>
              <w:jc w:val="right"/>
              <w:bidi/>
            </w:pPr>
            <w:r>
              <w:rPr>
                <w:sz w:val="19"/>
              </w:rPr>
              <w:t>اكتمال البحث المفهومي</w:t>
            </w:r>
          </w:p>
        </w:tc>
        <w:tc>
          <w:tcPr>
            <w:tcW w:type="dxa" w:w="3952"/>
            <w:vAlign w:val="center"/>
          </w:tcPr>
          <w:p>
            <w:pPr>
              <w:spacing w:line="283" w:lineRule="auto" w:after="0"/>
              <w:jc w:val="right"/>
              <w:bidi/>
            </w:pPr>
            <w:r>
              <w:rPr>
                <w:sz w:val="19"/>
              </w:rPr>
              <w:t>المقابلات والنظائر والحدود استُدعيت.</w:t>
            </w:r>
          </w:p>
        </w:tc>
      </w:tr>
      <w:tr>
        <w:trPr>
          <w:cantSplit/>
        </w:trPr>
        <w:tc>
          <w:tcPr>
            <w:tcW w:type="dxa" w:w="3952"/>
            <w:vAlign w:val="center"/>
          </w:tcPr>
          <w:p>
            <w:pPr>
              <w:spacing w:line="283" w:lineRule="auto" w:after="0"/>
              <w:jc w:val="right"/>
              <w:bidi/>
            </w:pPr>
            <w:r>
              <w:rPr>
                <w:sz w:val="19"/>
              </w:rPr>
              <w:t>اكتمال السياق</w:t>
            </w:r>
          </w:p>
        </w:tc>
        <w:tc>
          <w:tcPr>
            <w:tcW w:type="dxa" w:w="3952"/>
            <w:vAlign w:val="center"/>
          </w:tcPr>
          <w:p>
            <w:pPr>
              <w:spacing w:line="283" w:lineRule="auto" w:after="0"/>
              <w:jc w:val="right"/>
              <w:bidi/>
            </w:pPr>
            <w:r>
              <w:rPr>
                <w:sz w:val="19"/>
              </w:rPr>
              <w:t>المواضع قُرئت في مقاطعها وسورها.</w:t>
            </w:r>
          </w:p>
        </w:tc>
      </w:tr>
      <w:tr>
        <w:trPr>
          <w:cantSplit/>
        </w:trPr>
        <w:tc>
          <w:tcPr>
            <w:tcW w:type="dxa" w:w="3952"/>
            <w:vAlign w:val="center"/>
          </w:tcPr>
          <w:p>
            <w:pPr>
              <w:spacing w:line="283" w:lineRule="auto" w:after="0"/>
              <w:jc w:val="right"/>
              <w:bidi/>
            </w:pPr>
            <w:r>
              <w:rPr>
                <w:sz w:val="19"/>
              </w:rPr>
              <w:t>اكتمال التصريف</w:t>
            </w:r>
          </w:p>
        </w:tc>
        <w:tc>
          <w:tcPr>
            <w:tcW w:type="dxa" w:w="3952"/>
            <w:vAlign w:val="center"/>
          </w:tcPr>
          <w:p>
            <w:pPr>
              <w:spacing w:line="283" w:lineRule="auto" w:after="0"/>
              <w:jc w:val="right"/>
              <w:bidi/>
            </w:pPr>
            <w:r>
              <w:rPr>
                <w:sz w:val="19"/>
              </w:rPr>
              <w:t>المواضع الموازية عبر السور جُمعت.</w:t>
            </w:r>
          </w:p>
        </w:tc>
      </w:tr>
      <w:tr>
        <w:trPr>
          <w:cantSplit/>
        </w:trPr>
        <w:tc>
          <w:tcPr>
            <w:tcW w:type="dxa" w:w="3952"/>
            <w:vAlign w:val="center"/>
          </w:tcPr>
          <w:p>
            <w:pPr>
              <w:spacing w:line="283" w:lineRule="auto" w:after="0"/>
              <w:jc w:val="right"/>
              <w:bidi/>
            </w:pPr>
            <w:r>
              <w:rPr>
                <w:sz w:val="19"/>
              </w:rPr>
              <w:t>اكتمال النافي</w:t>
            </w:r>
          </w:p>
        </w:tc>
        <w:tc>
          <w:tcPr>
            <w:tcW w:type="dxa" w:w="3952"/>
            <w:vAlign w:val="center"/>
          </w:tcPr>
          <w:p>
            <w:pPr>
              <w:spacing w:line="283" w:lineRule="auto" w:after="0"/>
              <w:jc w:val="right"/>
              <w:bidi/>
            </w:pPr>
            <w:r>
              <w:rPr>
                <w:sz w:val="19"/>
              </w:rPr>
              <w:t>الآيات المخالفة والمقيدة والاستثنائية فُحصت.</w:t>
            </w:r>
          </w:p>
        </w:tc>
      </w:tr>
      <w:tr>
        <w:trPr>
          <w:cantSplit/>
        </w:trPr>
        <w:tc>
          <w:tcPr>
            <w:tcW w:type="dxa" w:w="3952"/>
            <w:vAlign w:val="center"/>
          </w:tcPr>
          <w:p>
            <w:pPr>
              <w:spacing w:line="283" w:lineRule="auto" w:after="0"/>
              <w:jc w:val="right"/>
              <w:bidi/>
            </w:pPr>
            <w:r>
              <w:rPr>
                <w:sz w:val="19"/>
              </w:rPr>
              <w:t>اكتمال سجل الاستبعاد</w:t>
            </w:r>
          </w:p>
        </w:tc>
        <w:tc>
          <w:tcPr>
            <w:tcW w:type="dxa" w:w="3952"/>
            <w:vAlign w:val="center"/>
          </w:tcPr>
          <w:p>
            <w:pPr>
              <w:spacing w:line="283" w:lineRule="auto" w:after="0"/>
              <w:jc w:val="right"/>
              <w:bidi/>
            </w:pPr>
            <w:r>
              <w:rPr>
                <w:sz w:val="19"/>
              </w:rPr>
              <w:t>كل مستبعد محفوظ بعلة.</w:t>
            </w:r>
          </w:p>
        </w:tc>
      </w:tr>
      <w:tr>
        <w:trPr>
          <w:cantSplit/>
        </w:trPr>
        <w:tc>
          <w:tcPr>
            <w:tcW w:type="dxa" w:w="3952"/>
            <w:vAlign w:val="center"/>
          </w:tcPr>
          <w:p>
            <w:pPr>
              <w:spacing w:line="283" w:lineRule="auto" w:after="0"/>
              <w:jc w:val="right"/>
              <w:bidi/>
            </w:pPr>
            <w:r>
              <w:rPr>
                <w:sz w:val="19"/>
              </w:rPr>
              <w:t>اكتمال التوثيق</w:t>
            </w:r>
          </w:p>
        </w:tc>
        <w:tc>
          <w:tcPr>
            <w:tcW w:type="dxa" w:w="3952"/>
            <w:vAlign w:val="center"/>
          </w:tcPr>
          <w:p>
            <w:pPr>
              <w:spacing w:line="283" w:lineRule="auto" w:after="0"/>
              <w:jc w:val="right"/>
              <w:bidi/>
            </w:pPr>
            <w:r>
              <w:rPr>
                <w:sz w:val="19"/>
              </w:rPr>
              <w:t>كل سجل يحمل مصدر الإدخال وحالته.</w:t>
            </w:r>
          </w:p>
        </w:tc>
      </w:tr>
      <w:tr>
        <w:trPr>
          <w:cantSplit/>
        </w:trPr>
        <w:tc>
          <w:tcPr>
            <w:tcW w:type="dxa" w:w="3952"/>
            <w:vAlign w:val="center"/>
          </w:tcPr>
          <w:p>
            <w:pPr>
              <w:spacing w:line="283" w:lineRule="auto" w:after="0"/>
              <w:jc w:val="right"/>
              <w:bidi/>
            </w:pPr>
            <w:r>
              <w:rPr>
                <w:sz w:val="19"/>
              </w:rPr>
              <w:t>اكتمال الاختبار العكسي</w:t>
            </w:r>
          </w:p>
        </w:tc>
        <w:tc>
          <w:tcPr>
            <w:tcW w:type="dxa" w:w="3952"/>
            <w:vAlign w:val="center"/>
          </w:tcPr>
          <w:p>
            <w:pPr>
              <w:spacing w:line="283" w:lineRule="auto" w:after="0"/>
              <w:jc w:val="right"/>
              <w:bidi/>
            </w:pPr>
            <w:r>
              <w:rPr>
                <w:sz w:val="19"/>
              </w:rPr>
              <w:t>استُخدمت النتائج لتوليد بحث جديد.</w:t>
            </w:r>
          </w:p>
        </w:tc>
      </w:tr>
      <w:tr>
        <w:trPr>
          <w:cantSplit/>
        </w:trPr>
        <w:tc>
          <w:tcPr>
            <w:tcW w:type="dxa" w:w="3952"/>
            <w:vAlign w:val="center"/>
          </w:tcPr>
          <w:p>
            <w:pPr>
              <w:spacing w:line="283" w:lineRule="auto" w:after="0"/>
              <w:jc w:val="right"/>
              <w:bidi/>
            </w:pPr>
            <w:r>
              <w:rPr>
                <w:sz w:val="19"/>
              </w:rPr>
              <w:t>اكتمال المراجعة</w:t>
            </w:r>
          </w:p>
        </w:tc>
        <w:tc>
          <w:tcPr>
            <w:tcW w:type="dxa" w:w="3952"/>
            <w:vAlign w:val="center"/>
          </w:tcPr>
          <w:p>
            <w:pPr>
              <w:spacing w:line="283" w:lineRule="auto" w:after="0"/>
              <w:jc w:val="right"/>
              <w:bidi/>
            </w:pPr>
            <w:r>
              <w:rPr>
                <w:sz w:val="19"/>
              </w:rPr>
              <w:t>مراجع مستقل أعاد الاختبار.</w:t>
            </w:r>
          </w:p>
        </w:tc>
      </w:tr>
      <w:tr>
        <w:trPr>
          <w:cantSplit/>
        </w:trPr>
        <w:tc>
          <w:tcPr>
            <w:tcW w:type="dxa" w:w="3952"/>
            <w:vAlign w:val="center"/>
          </w:tcPr>
          <w:p>
            <w:pPr>
              <w:spacing w:line="283" w:lineRule="auto" w:after="0"/>
              <w:jc w:val="right"/>
              <w:bidi/>
            </w:pPr>
            <w:r>
              <w:rPr>
                <w:sz w:val="19"/>
              </w:rPr>
              <w:t>اكتمال الاتساق</w:t>
            </w:r>
          </w:p>
        </w:tc>
        <w:tc>
          <w:tcPr>
            <w:tcW w:type="dxa" w:w="3952"/>
            <w:vAlign w:val="center"/>
          </w:tcPr>
          <w:p>
            <w:pPr>
              <w:spacing w:line="283" w:lineRule="auto" w:after="0"/>
              <w:jc w:val="right"/>
              <w:bidi/>
            </w:pPr>
            <w:r>
              <w:rPr>
                <w:sz w:val="19"/>
              </w:rPr>
              <w:t>تطبيق معايير الصلة متسق بين السجلات.</w:t>
            </w:r>
          </w:p>
        </w:tc>
      </w:tr>
      <w:tr>
        <w:trPr>
          <w:cantSplit/>
        </w:trPr>
        <w:tc>
          <w:tcPr>
            <w:tcW w:type="dxa" w:w="3952"/>
            <w:vAlign w:val="center"/>
          </w:tcPr>
          <w:p>
            <w:pPr>
              <w:spacing w:line="283" w:lineRule="auto" w:after="0"/>
              <w:jc w:val="right"/>
              <w:bidi/>
            </w:pPr>
            <w:r>
              <w:rPr>
                <w:sz w:val="19"/>
              </w:rPr>
              <w:t>اكتمال الإصدار</w:t>
            </w:r>
          </w:p>
        </w:tc>
        <w:tc>
          <w:tcPr>
            <w:tcW w:type="dxa" w:w="3952"/>
            <w:vAlign w:val="center"/>
          </w:tcPr>
          <w:p>
            <w:pPr>
              <w:spacing w:line="283" w:lineRule="auto" w:after="0"/>
              <w:jc w:val="right"/>
              <w:bidi/>
            </w:pPr>
            <w:r>
              <w:rPr>
                <w:sz w:val="19"/>
              </w:rPr>
              <w:t>النطاق والتاريخ والتغييرات موثقة.</w:t>
            </w:r>
          </w:p>
        </w:tc>
      </w:tr>
    </w:tbl>
    <w:p>
      <w:pPr>
        <w:spacing w:line="283" w:lineRule="auto" w:after="80"/>
        <w:ind w:firstLine="397"/>
        <w:jc w:val="both"/>
        <w:bidi/>
      </w:pPr>
      <w:r>
        <w:t>وضوح السؤال: السؤال ووحدة التحليل والنطاق مكتوبة قبل الجمع. ولا يعني اجتياز المعيار عصمة المدونة، بل بلوغها مستوى يسمح ببناء نتائج مع بيان درجة الثقة وحدود النطاق.</w:t>
      </w:r>
    </w:p>
    <w:p>
      <w:pPr>
        <w:spacing w:line="283" w:lineRule="auto" w:after="80"/>
        <w:ind w:firstLine="397"/>
        <w:jc w:val="both"/>
        <w:bidi/>
      </w:pPr>
      <w:r>
        <w:t>اكتمال البحث اللفظي: جميع الجذور والصيغ والتراكيب ذات الصلة فُحصت. ولا يعني اجتياز المعيار عصمة المدونة، بل بلوغها مستوى يسمح ببناء نتائج مع بيان درجة الثقة وحدود النطاق.</w:t>
      </w:r>
    </w:p>
    <w:p>
      <w:pPr>
        <w:spacing w:line="283" w:lineRule="auto" w:after="80"/>
        <w:ind w:firstLine="397"/>
        <w:jc w:val="both"/>
        <w:bidi/>
      </w:pPr>
      <w:r>
        <w:t>اكتمال البحث المفهومي: المقابلات والنظائر والحدود استُدعيت. ولا يعني اجتياز المعيار عصمة المدونة، بل بلوغها مستوى يسمح ببناء نتائج مع بيان درجة الثقة وحدود النطاق.</w:t>
      </w:r>
    </w:p>
    <w:p>
      <w:pPr>
        <w:spacing w:line="283" w:lineRule="auto" w:after="80"/>
        <w:ind w:firstLine="397"/>
        <w:jc w:val="both"/>
        <w:bidi/>
      </w:pPr>
      <w:r>
        <w:t>اكتمال السياق: المواضع قُرئت في مقاطعها وسورها. ولا يعني اجتياز المعيار عصمة المدونة، بل بلوغها مستوى يسمح ببناء نتائج مع بيان درجة الثقة وحدود النطاق.</w:t>
      </w:r>
    </w:p>
    <w:p>
      <w:pPr>
        <w:spacing w:line="283" w:lineRule="auto" w:after="80"/>
        <w:ind w:firstLine="397"/>
        <w:jc w:val="both"/>
        <w:bidi/>
      </w:pPr>
      <w:r>
        <w:t>اكتمال التصريف: المواضع الموازية عبر السور جُمعت. ولا يعني اجتياز المعيار عصمة المدونة، بل بلوغها مستوى يسمح ببناء نتائج مع بيان درجة الثقة وحدود النطاق.</w:t>
      </w:r>
    </w:p>
    <w:p>
      <w:pPr>
        <w:spacing w:line="283" w:lineRule="auto" w:after="80"/>
        <w:ind w:firstLine="397"/>
        <w:jc w:val="both"/>
        <w:bidi/>
      </w:pPr>
      <w:r>
        <w:t>اكتمال النافي: الآيات المخالفة والمقيدة والاستثنائية فُحصت. ولا يعني اجتياز المعيار عصمة المدونة، بل بلوغها مستوى يسمح ببناء نتائج مع بيان درجة الثقة وحدود النطاق.</w:t>
      </w:r>
    </w:p>
    <w:p>
      <w:pPr>
        <w:spacing w:line="283" w:lineRule="auto" w:after="80"/>
        <w:ind w:firstLine="397"/>
        <w:jc w:val="both"/>
        <w:bidi/>
      </w:pPr>
      <w:r>
        <w:t>اكتمال سجل الاستبعاد: كل مستبعد محفوظ بعلة. ولا يعني اجتياز المعيار عصمة المدونة، بل بلوغها مستوى يسمح ببناء نتائج مع بيان درجة الثقة وحدود النطاق.</w:t>
      </w:r>
    </w:p>
    <w:p>
      <w:pPr>
        <w:spacing w:line="283" w:lineRule="auto" w:after="80"/>
        <w:ind w:firstLine="397"/>
        <w:jc w:val="both"/>
        <w:bidi/>
      </w:pPr>
      <w:r>
        <w:t>اكتمال التوثيق: كل سجل يحمل مصدر الإدخال وحالته. ولا يعني اجتياز المعيار عصمة المدونة، بل بلوغها مستوى يسمح ببناء نتائج مع بيان درجة الثقة وحدود النطاق.</w:t>
      </w:r>
    </w:p>
    <w:p>
      <w:pPr>
        <w:spacing w:line="283" w:lineRule="auto" w:after="80"/>
        <w:ind w:firstLine="397"/>
        <w:jc w:val="both"/>
        <w:bidi/>
      </w:pPr>
      <w:r>
        <w:t>اكتمال الاختبار العكسي: استُخدمت النتائج لتوليد بحث جديد. ولا يعني اجتياز المعيار عصمة المدونة، بل بلوغها مستوى يسمح ببناء نتائج مع بيان درجة الثقة وحدود النطاق.</w:t>
      </w:r>
    </w:p>
    <w:p>
      <w:pPr>
        <w:spacing w:line="283" w:lineRule="auto" w:after="80"/>
        <w:ind w:firstLine="397"/>
        <w:jc w:val="both"/>
        <w:bidi/>
      </w:pPr>
      <w:r>
        <w:t>اكتمال المراجعة: مراجع مستقل أعاد الاختبار. ولا يعني اجتياز المعيار عصمة المدونة، بل بلوغها مستوى يسمح ببناء نتائج مع بيان درجة الثقة وحدود النطاق.</w:t>
      </w:r>
    </w:p>
    <w:p>
      <w:pPr>
        <w:spacing w:line="283" w:lineRule="auto" w:after="80"/>
        <w:ind w:firstLine="397"/>
        <w:jc w:val="both"/>
        <w:bidi/>
      </w:pPr>
      <w:r>
        <w:t>اكتمال الاتساق: تطبيق معايير الصلة متسق بين السجلات. ولا يعني اجتياز المعيار عصمة المدونة، بل بلوغها مستوى يسمح ببناء نتائج مع بيان درجة الثقة وحدود النطاق.</w:t>
      </w:r>
    </w:p>
    <w:p>
      <w:pPr>
        <w:spacing w:line="283" w:lineRule="auto" w:after="80"/>
        <w:ind w:firstLine="397"/>
        <w:jc w:val="both"/>
        <w:bidi/>
      </w:pPr>
      <w:r>
        <w:t>اكتمال الإصدار: النطاق والتاريخ والتغييرات موثقة. ولا يعني اجتياز المعيار عصمة المدونة، بل بلوغها مستوى يسمح ببناء نتائج مع بيان درجة الثقة وحدود النطاق.</w:t>
      </w:r>
    </w:p>
    <w:p>
      <w:r>
        <w:br w:type="page"/>
      </w:r>
    </w:p>
    <w:p>
      <w:pPr>
        <w:pStyle w:val="Heading1"/>
        <w:spacing w:line="283" w:lineRule="auto" w:after="120"/>
        <w:jc w:val="right"/>
        <w:keepNext/>
        <w:bidi/>
      </w:pPr>
      <w:r>
        <w:t>الخاتمة</w:t>
      </w:r>
    </w:p>
    <w:p>
      <w:pPr>
        <w:spacing w:line="283" w:lineRule="auto" w:after="80"/>
        <w:ind w:firstLine="397"/>
        <w:jc w:val="both"/>
        <w:bidi/>
      </w:pPr>
      <w:r>
        <w:t>ينتهي الكتاب إلى أن المدونة القرآنية ليست مقدمةً صامتةً للتفسير، بل هي أول موضع يمكن أن يقع فيه الطغيان المنهجي؛ فمن يختار المادة يختار في كثير من الأحيان النتيجة قبل أن يصرح بها. ولذلك جعل منهج البيان اختيار الآيات واستبعادها وتصنيفها عملاً قابلاً للشهادة والمراجعة.</w:t>
      </w:r>
    </w:p>
    <w:p>
      <w:pPr>
        <w:spacing w:line="283" w:lineRule="auto" w:after="80"/>
        <w:ind w:firstLine="397"/>
        <w:jc w:val="both"/>
        <w:bidi/>
      </w:pPr>
      <w:r>
        <w:t>يتبين كذلك أن سؤال «هل استُعملت كل الآيات؟» لا يجيب عنه عدد الآيات، بل بروتوكول البحث. فقد تكون مدونة قصيرة شاملةً لسؤال ضيق، وقد تكون مدونة من مئات الآيات ناقصةً لأنها أغفلت المقابلات أو الاستثناءات أو التصريف أو الآيات الحاكمة التي لا تحمل لفظ الموضوع.</w:t>
      </w:r>
    </w:p>
    <w:p>
      <w:pPr>
        <w:spacing w:line="283" w:lineRule="auto" w:after="80"/>
        <w:ind w:firstLine="397"/>
        <w:jc w:val="both"/>
        <w:bidi/>
      </w:pPr>
      <w:r>
        <w:t>كما يثبت الكتاب أن المدونة لا تتطابق مع قاعدة بيانات الجذور؛ فالجذر باب مهم للاستدعاء، لكنه لا يرى جميع العلاقات والمفاهيم. ومن هنا كانت الحاجة إلى الجمع بين البحث اللفظي والمفهومي والسياقي والسُّوري والسنني والمآلي، مع منع كل مسار من أن يدعي الكفاية منفرداً.</w:t>
      </w:r>
    </w:p>
    <w:p>
      <w:pPr>
        <w:spacing w:line="283" w:lineRule="auto" w:after="80"/>
        <w:ind w:firstLine="397"/>
        <w:jc w:val="both"/>
        <w:bidi/>
      </w:pPr>
      <w:r>
        <w:t>ويؤدي سجل الاستبعاد وظيفةً حاسمةً في أمانة العلم؛ إذ يكشف ما فُحص ولم يدخل، ويمنع حذف الآية المخالفة من ذاكرة المشروع، ويسمح للمراجع بإعادة قرار الإدخال أو الاستبعاد من غير إعادة البحث من الصفر.</w:t>
      </w:r>
    </w:p>
    <w:p>
      <w:pPr>
        <w:spacing w:line="283" w:lineRule="auto" w:after="80"/>
        <w:ind w:firstLine="397"/>
        <w:jc w:val="both"/>
        <w:bidi/>
      </w:pPr>
      <w:r>
        <w:t>ويتحول مفهوم الشمول من ادعاء مطلق إلى درجة موثقة: ما المسارات التي استُعملت؟ وما الاختبارات التي أُجريت؟ وما المادة غير المفحوصة؟ وما مقدار اتفاق المراجعين؟ وبذلك يصبح القول بالاستيعاب قابلاً للتصحيح بدلاً من أن يكون شعاراً مغلقاً.</w:t>
      </w:r>
    </w:p>
    <w:p>
      <w:pPr>
        <w:spacing w:line="283" w:lineRule="auto" w:after="80"/>
        <w:ind w:firstLine="397"/>
        <w:jc w:val="both"/>
        <w:bidi/>
      </w:pPr>
      <w:r>
        <w:t>وتبقى المدونة مفتوحةً للإصدار الجديد؛ لأن القرآن محفوظ، أما عمل الباحث في جمع مواضع السؤال وتصنيفها فبشري قابل للنقص. وكلما ظهرت علاقة أو قراءة أو موضع أغفلته النسخة السابقة أُضيف مع سبب واضح، وأعيد تشغيل المفاهيم والشبكات والقواعد المتأثرة.</w:t>
      </w:r>
    </w:p>
    <w:p>
      <w:pPr>
        <w:spacing w:line="283" w:lineRule="auto" w:after="80"/>
        <w:ind w:firstLine="397"/>
        <w:jc w:val="both"/>
        <w:bidi/>
      </w:pPr>
      <w:r>
        <w:t>وبهذا يصبح الكتاب الثاني عشر حلقةً لازمةً بين الأصول النظرية وبين جميع التطبيقات اللاحقة في الموسوعة: فلا مفهوم بلا مدونة، ولا شبكة بلا مدونة، ولا قاعدة ولا سنة ولا مقصد ولا تفسير موضوعي ولا تفسير سُوري مكتمل المقدمات قبل اعتماد مادته القرآنية.</w:t>
      </w:r>
    </w:p>
    <w:p>
      <w:pPr>
        <w:pStyle w:val="Heading2"/>
        <w:spacing w:line="283" w:lineRule="auto" w:after="120"/>
        <w:jc w:val="right"/>
        <w:keepNext/>
        <w:bidi/>
      </w:pPr>
      <w:r>
        <w:t>التعريف النهائي</w:t>
      </w:r>
    </w:p>
    <w:p>
      <w:pPr>
        <w:spacing w:line="283" w:lineRule="auto" w:after="80"/>
        <w:ind w:firstLine="397"/>
        <w:jc w:val="both"/>
        <w:bidi/>
      </w:pPr>
      <w:r>
        <w:t>المدونة القرآنية في التفسير البياني هي سجل منهجي موثق ومُصدَر لجميع الآيات والمواضع المرشحة ذات الصلة بسؤال تفسيري محدد، يُبنى عبر مسارات استدعاء لفظية واشتقاقية وتركيبية ومفهومية وسياقية وسُورية وتقابلية وسننية ومآلية، ويصنف كل موضع بحسب نوع صلته ووظيفته وسبب إدخاله ودرجة الثقة، ويحفظ المستبعد وعلته والآيات النافية والحدية، ويُختبر بالاستدعاء العكسي والمراجعة المستقلة قبل استخراج المفاهيم والشبكات والقواعد والنظريات، وتظل المدونة قابلةً للإصدار والتصحيح تحت حاكمية القرآن ومنطق البيان وموازين التبين والشهادة والقسط.</w:t>
      </w:r>
    </w:p>
    <w:p>
      <w:pPr>
        <w:pStyle w:val="Heading1"/>
        <w:spacing w:line="283" w:lineRule="auto" w:after="80"/>
        <w:jc w:val="right"/>
        <w:keepNext/>
        <w:bidi/>
      </w:pPr>
      <w:r>
        <w:t>الملحق النقدي الأول: متى يجوز القول «استُعملت جميع الآيات»؟</w:t>
      </w:r>
    </w:p>
    <w:p>
      <w:pPr>
        <w:spacing w:line="283" w:lineRule="auto" w:after="80"/>
        <w:ind w:firstLine="397"/>
        <w:jc w:val="both"/>
        <w:bidi/>
      </w:pPr>
      <w:r>
        <w:t>لا يكفي أن يجمع الباحث جميع النتائج التي ظهرت في محرك بحث أو مصحف مفهرس ثم يقول إنه استعمل جميع الآيات. فدعوى «جميع الآيات» دعوى عن اكتمال عملية الاستدعاء، لا عن كثرة النتائج. وقد يكون البحث شاملاً للفظ وناقصاً للمفهوم، أو شاملاً للمفهوم وناقصاً للمقابلات أو المآلات، أو واسعاً في المدونة لكنه غير منضبط في معيار الصلة.</w:t>
      </w:r>
    </w:p>
    <w:p>
      <w:pPr>
        <w:spacing w:line="283" w:lineRule="auto" w:after="80"/>
        <w:ind w:firstLine="397"/>
        <w:jc w:val="both"/>
        <w:bidi/>
      </w:pPr>
      <w:r>
        <w:t>تحتاج دعوى الشمول إلى تعريف سابق للمجال. فإذا كان السؤال هو «جميع آيات الجذر» أمكن اختباره بوسائل صرفية وفهرسية دقيقة نسبياً. أما إذا كان السؤال هو «جميع الآيات المتعلقة بمفهوم النفس» أو «جميع الآيات اللازمة لنظرية الاقتصاد» فإن المجال يصبح تفسيرياً، وتتحول الشمولية من تطابق عددي إلى استيعاب معلل متعدد المسارات.</w:t>
      </w:r>
    </w:p>
    <w:p>
      <w:pPr>
        <w:spacing w:line="283" w:lineRule="auto" w:after="80"/>
        <w:ind w:firstLine="397"/>
        <w:jc w:val="both"/>
        <w:bidi/>
      </w:pPr>
      <w:r>
        <w:t>يجب أن يميز التقرير بين ثلاثة مستويات: شمول نصي يمكن التحقق منه آلياً، وشمول مفهومي يحتاج إلى تعريف المجال والعلاقات، وشمول نظري يحتاج إلى بيان لماذا عُدت هذه الآيات ضرورية لبناء النظرية. ولا يجوز نقل درجة اليقين من المستوى الأول إلى الثالث.</w:t>
      </w:r>
    </w:p>
    <w:p>
      <w:pPr>
        <w:spacing w:line="283" w:lineRule="auto" w:after="80"/>
        <w:ind w:firstLine="397"/>
        <w:jc w:val="both"/>
        <w:bidi/>
      </w:pPr>
      <w:r>
        <w:t>تُختبر دعوى الشمول أيضاً بالسؤال النافي: هل تستطيع طريقة البحث العثور على الآية التي لا تحمل لفظ الموضوع ولكنها تهدم قاعدةً محتملة أو تضع استثناءً أو تحول المآل؟ فإذا كانت الأداة لا تستدعي إلا المؤيد والمباشر، فهي أداة استخراج لا أداة بناء مدونة تفسيرية كاملة.</w:t>
      </w:r>
    </w:p>
    <w:p>
      <w:pPr>
        <w:spacing w:line="283" w:lineRule="auto" w:after="80"/>
        <w:ind w:firstLine="397"/>
        <w:jc w:val="both"/>
        <w:bidi/>
      </w:pPr>
      <w:r>
        <w:t>يقترح المنهج أن تُصاغ العبارة النهائية بصيغ متدرجة: «استُوعبت جميع مواضع الجذر وفق النص المعتمد»، أو «استُوعبت المدونة المفهومية بدرجة عالية وفق البروتوكول المعلن»، أو «هذه مدونة أولية مفتوحة للمراجعة». وتكون دقة العبارة جزءاً من أمانة العلم.</w:t>
      </w:r>
    </w:p>
    <w:p>
      <w:pPr>
        <w:spacing w:line="283" w:lineRule="auto" w:after="80"/>
        <w:ind w:firstLine="397"/>
        <w:jc w:val="both"/>
        <w:bidi/>
      </w:pPr>
      <w:r>
        <w:t>يُمنع استعمال النسبة المئوية للشمول إذا لم توجد مجموعة مرجعية مستقلة يمكن مقارنة النتائج بها. فقول «المدونة مكتملة بنسبة 98%» بلا مجموعة حقيقة مرجعية يوهم بدقة لا يملكها الباحث. ويمكن بدلاً من ذلك نشر مؤشرات التغطية: عدد مسارات الاستدعاء، وعدد دورات البحث، ونسبة الاتفاق بين المراجعين، وعدد الإضافات التي كشفها الاستدعاء العكسي.</w:t>
      </w:r>
    </w:p>
    <w:p>
      <w:pPr>
        <w:spacing w:line="283" w:lineRule="auto" w:after="80"/>
        <w:ind w:firstLine="397"/>
        <w:jc w:val="both"/>
        <w:bidi/>
      </w:pPr>
      <w:r>
        <w:t>إذا أضاف المراجع المستقل عدداً جوهرياً من الآيات التي تغير الشبكة أو الحكم، وجب اعتبار المدونة غير مكتملة وإعادة تشغيل مرحلة الاستخراج. أما إذا كانت الإضافات بعيدة الصلة ولا تغير البناء، فيمكن اعتماد المدونة مع توثيق الاختلاف. وبذلك يرتبط معيار الاكتمال بأثر النقص، لا بعدد العناصر فقط.</w:t>
      </w:r>
    </w:p>
    <w:tbl>
      <w:tblPr>
        <w:tblStyle w:val="TableGrid"/>
        <w:tblW w:type="auto" w:w="0"/>
        <w:jc w:val="center"/>
        <w:tblLook w:firstColumn="1" w:firstRow="1" w:lastColumn="0" w:lastRow="0" w:noHBand="0" w:noVBand="1" w:val="04A0"/>
      </w:tblPr>
      <w:tblGrid>
        <w:gridCol w:w="2635"/>
        <w:gridCol w:w="2635"/>
        <w:gridCol w:w="2635"/>
      </w:tblGrid>
      <w:tr>
        <w:tc>
          <w:tcPr>
            <w:tcW w:type="dxa" w:w="2635"/>
          </w:tcPr>
          <w:p>
            <w:pPr>
              <w:spacing w:line="283" w:lineRule="auto" w:after="80"/>
              <w:jc w:val="center"/>
              <w:bidi/>
            </w:pPr>
            <w:r>
              <w:rPr>
                <w:b/>
                <w:sz w:val="19"/>
              </w:rPr>
              <w:t>نوع دعوى الشمول</w:t>
            </w:r>
          </w:p>
        </w:tc>
        <w:tc>
          <w:tcPr>
            <w:tcW w:type="dxa" w:w="2635"/>
          </w:tcPr>
          <w:p>
            <w:pPr>
              <w:spacing w:line="283" w:lineRule="auto" w:after="80"/>
              <w:jc w:val="center"/>
              <w:bidi/>
            </w:pPr>
            <w:r>
              <w:rPr>
                <w:b/>
                <w:sz w:val="19"/>
              </w:rPr>
              <w:t>المعيار</w:t>
            </w:r>
          </w:p>
        </w:tc>
        <w:tc>
          <w:tcPr>
            <w:tcW w:type="dxa" w:w="2635"/>
          </w:tcPr>
          <w:p>
            <w:pPr>
              <w:spacing w:line="283" w:lineRule="auto" w:after="80"/>
              <w:jc w:val="center"/>
              <w:bidi/>
            </w:pPr>
            <w:r>
              <w:rPr>
                <w:b/>
                <w:sz w:val="19"/>
              </w:rPr>
              <w:t>الصياغة المقبولة</w:t>
            </w:r>
          </w:p>
        </w:tc>
      </w:tr>
      <w:tr>
        <w:tc>
          <w:tcPr>
            <w:tcW w:type="dxa" w:w="2635"/>
          </w:tcPr>
          <w:p>
            <w:pPr>
              <w:spacing w:line="283" w:lineRule="auto" w:after="80"/>
              <w:jc w:val="right"/>
              <w:bidi/>
            </w:pPr>
            <w:r>
              <w:rPr>
                <w:sz w:val="19"/>
              </w:rPr>
              <w:t>لفظي/جذري</w:t>
            </w:r>
          </w:p>
        </w:tc>
        <w:tc>
          <w:tcPr>
            <w:tcW w:type="dxa" w:w="2635"/>
          </w:tcPr>
          <w:p>
            <w:pPr>
              <w:spacing w:line="283" w:lineRule="auto" w:after="80"/>
              <w:jc w:val="right"/>
              <w:bidi/>
            </w:pPr>
            <w:r>
              <w:rPr>
                <w:sz w:val="19"/>
              </w:rPr>
              <w:t>مطابقة فهرسية وصرفية للنص المعتمد</w:t>
            </w:r>
          </w:p>
        </w:tc>
        <w:tc>
          <w:tcPr>
            <w:tcW w:type="dxa" w:w="2635"/>
          </w:tcPr>
          <w:p>
            <w:pPr>
              <w:spacing w:line="283" w:lineRule="auto" w:after="80"/>
              <w:jc w:val="right"/>
              <w:bidi/>
            </w:pPr>
            <w:r>
              <w:rPr>
                <w:sz w:val="19"/>
              </w:rPr>
              <w:t>جميع المواضع النصية وفق الإصدار</w:t>
            </w:r>
          </w:p>
        </w:tc>
      </w:tr>
      <w:tr>
        <w:tc>
          <w:tcPr>
            <w:tcW w:type="dxa" w:w="2635"/>
          </w:tcPr>
          <w:p>
            <w:pPr>
              <w:spacing w:line="283" w:lineRule="auto" w:after="80"/>
              <w:jc w:val="right"/>
              <w:bidi/>
            </w:pPr>
            <w:r>
              <w:rPr>
                <w:sz w:val="19"/>
              </w:rPr>
              <w:t>تركيبي</w:t>
            </w:r>
          </w:p>
        </w:tc>
        <w:tc>
          <w:tcPr>
            <w:tcW w:type="dxa" w:w="2635"/>
          </w:tcPr>
          <w:p>
            <w:pPr>
              <w:spacing w:line="283" w:lineRule="auto" w:after="80"/>
              <w:jc w:val="right"/>
              <w:bidi/>
            </w:pPr>
            <w:r>
              <w:rPr>
                <w:sz w:val="19"/>
              </w:rPr>
              <w:t>بحث الأنماط ومراجعة الاستثناءات</w:t>
            </w:r>
          </w:p>
        </w:tc>
        <w:tc>
          <w:tcPr>
            <w:tcW w:type="dxa" w:w="2635"/>
          </w:tcPr>
          <w:p>
            <w:pPr>
              <w:spacing w:line="283" w:lineRule="auto" w:after="80"/>
              <w:jc w:val="right"/>
              <w:bidi/>
            </w:pPr>
            <w:r>
              <w:rPr>
                <w:sz w:val="19"/>
              </w:rPr>
              <w:t>استيعاب التراكيب وفق القاعدة المحددة</w:t>
            </w:r>
          </w:p>
        </w:tc>
      </w:tr>
      <w:tr>
        <w:tc>
          <w:tcPr>
            <w:tcW w:type="dxa" w:w="2635"/>
          </w:tcPr>
          <w:p>
            <w:pPr>
              <w:spacing w:line="283" w:lineRule="auto" w:after="80"/>
              <w:jc w:val="right"/>
              <w:bidi/>
            </w:pPr>
            <w:r>
              <w:rPr>
                <w:sz w:val="19"/>
              </w:rPr>
              <w:t>مفهومي</w:t>
            </w:r>
          </w:p>
        </w:tc>
        <w:tc>
          <w:tcPr>
            <w:tcW w:type="dxa" w:w="2635"/>
          </w:tcPr>
          <w:p>
            <w:pPr>
              <w:spacing w:line="283" w:lineRule="auto" w:after="80"/>
              <w:jc w:val="right"/>
              <w:bidi/>
            </w:pPr>
            <w:r>
              <w:rPr>
                <w:sz w:val="19"/>
              </w:rPr>
              <w:t>مسارات متعددة ومراجعة مستقلة</w:t>
            </w:r>
          </w:p>
        </w:tc>
        <w:tc>
          <w:tcPr>
            <w:tcW w:type="dxa" w:w="2635"/>
          </w:tcPr>
          <w:p>
            <w:pPr>
              <w:spacing w:line="283" w:lineRule="auto" w:after="80"/>
              <w:jc w:val="right"/>
              <w:bidi/>
            </w:pPr>
            <w:r>
              <w:rPr>
                <w:sz w:val="19"/>
              </w:rPr>
              <w:t>استيعاب مرتفع وفق البروتوكول</w:t>
            </w:r>
          </w:p>
        </w:tc>
      </w:tr>
      <w:tr>
        <w:tc>
          <w:tcPr>
            <w:tcW w:type="dxa" w:w="2635"/>
          </w:tcPr>
          <w:p>
            <w:pPr>
              <w:spacing w:line="283" w:lineRule="auto" w:after="80"/>
              <w:jc w:val="right"/>
              <w:bidi/>
            </w:pPr>
            <w:r>
              <w:rPr>
                <w:sz w:val="19"/>
              </w:rPr>
              <w:t>موضوعي</w:t>
            </w:r>
          </w:p>
        </w:tc>
        <w:tc>
          <w:tcPr>
            <w:tcW w:type="dxa" w:w="2635"/>
          </w:tcPr>
          <w:p>
            <w:pPr>
              <w:spacing w:line="283" w:lineRule="auto" w:after="80"/>
              <w:jc w:val="right"/>
              <w:bidi/>
            </w:pPr>
            <w:r>
              <w:rPr>
                <w:sz w:val="19"/>
              </w:rPr>
              <w:t>حدود موضوع معلنة وآيات نافية وحدية</w:t>
            </w:r>
          </w:p>
        </w:tc>
        <w:tc>
          <w:tcPr>
            <w:tcW w:type="dxa" w:w="2635"/>
          </w:tcPr>
          <w:p>
            <w:pPr>
              <w:spacing w:line="283" w:lineRule="auto" w:after="80"/>
              <w:jc w:val="right"/>
              <w:bidi/>
            </w:pPr>
            <w:r>
              <w:rPr>
                <w:sz w:val="19"/>
              </w:rPr>
              <w:t>مدونة موضوعية معتمدة ضمن النطاق</w:t>
            </w:r>
          </w:p>
        </w:tc>
      </w:tr>
      <w:tr>
        <w:tc>
          <w:tcPr>
            <w:tcW w:type="dxa" w:w="2635"/>
          </w:tcPr>
          <w:p>
            <w:pPr>
              <w:spacing w:line="283" w:lineRule="auto" w:after="80"/>
              <w:jc w:val="right"/>
              <w:bidi/>
            </w:pPr>
            <w:r>
              <w:rPr>
                <w:sz w:val="19"/>
              </w:rPr>
              <w:t>نظري</w:t>
            </w:r>
          </w:p>
        </w:tc>
        <w:tc>
          <w:tcPr>
            <w:tcW w:type="dxa" w:w="2635"/>
          </w:tcPr>
          <w:p>
            <w:pPr>
              <w:spacing w:line="283" w:lineRule="auto" w:after="80"/>
              <w:jc w:val="right"/>
              <w:bidi/>
            </w:pPr>
            <w:r>
              <w:rPr>
                <w:sz w:val="19"/>
              </w:rPr>
              <w:t>إثبات أثر كل طبقة في النظرية</w:t>
            </w:r>
          </w:p>
        </w:tc>
        <w:tc>
          <w:tcPr>
            <w:tcW w:type="dxa" w:w="2635"/>
          </w:tcPr>
          <w:p>
            <w:pPr>
              <w:spacing w:line="283" w:lineRule="auto" w:after="80"/>
              <w:jc w:val="right"/>
              <w:bidi/>
            </w:pPr>
            <w:r>
              <w:rPr>
                <w:sz w:val="19"/>
              </w:rPr>
              <w:t>مدونة كافية لبناء النظرية مع حدود معلنة</w:t>
            </w:r>
          </w:p>
        </w:tc>
      </w:tr>
    </w:tbl>
    <w:p>
      <w:pPr>
        <w:pStyle w:val="Heading1"/>
        <w:spacing w:line="283" w:lineRule="auto" w:after="80"/>
        <w:jc w:val="right"/>
        <w:keepNext/>
        <w:bidi/>
      </w:pPr>
      <w:r>
        <w:t>الملحق النقدي الثاني: المدونة اليدوية والمدونة الحاسوبية</w:t>
      </w:r>
    </w:p>
    <w:p>
      <w:pPr>
        <w:spacing w:line="283" w:lineRule="auto" w:after="80"/>
        <w:ind w:firstLine="397"/>
        <w:jc w:val="both"/>
        <w:bidi/>
      </w:pPr>
      <w:r>
        <w:t>لا ينبغي أن يُقابل العمل اليدوي والعمل الحاسوبي بوصف أحدهما أصيلاً والآخر بديلاً. فالبحث اليدوي أقوى في فهم السياق والوظيفة والعلاقة غير الصريحة، بينما تتفوق الأدوات الحاسوبية في الاستيعاب النصي والتكرار والبحث الصرفي وتتبع الحقول. والمنهج البياني يحتاج إلى تركيب القوتين معاً.</w:t>
      </w:r>
    </w:p>
    <w:p>
      <w:pPr>
        <w:spacing w:line="283" w:lineRule="auto" w:after="80"/>
        <w:ind w:firstLine="397"/>
        <w:jc w:val="both"/>
        <w:bidi/>
      </w:pPr>
      <w:r>
        <w:t>يبدأ النظام الحاسوبي من نص موثق ومفهرس، ويولد قوائم المرشحين عبر الجذور والصيغ والتراكيب والكلمات القريبة. ثم يراجع الباحث المرشحين في سياقاتهم ويضيف الروابط المفهومية التي لا تراها المطابقة اللفظية. وتعود الإضافات البشرية إلى النظام لتصبح كلمات وعلاقات جديدة في جولة بحث ثانية.</w:t>
      </w:r>
    </w:p>
    <w:p>
      <w:pPr>
        <w:spacing w:line="283" w:lineRule="auto" w:after="80"/>
        <w:ind w:firstLine="397"/>
        <w:jc w:val="both"/>
        <w:bidi/>
      </w:pPr>
      <w:r>
        <w:t>لا يجوز أن يقرر نموذج لغوي وحده أن آيةً «متعلقة» بالمفهوم؛ لأن التشابه الدلالي الحسابي لا يساوي الصلة التفسيرية. قد تكون الآية قريبةً لغوياً ولكن لا تؤثر في السؤال، وقد تكون بعيدةً لفظياً لكنها حاكمةً أو نافيةً. ولهذا تنتج الآلة ترشيحاً لا حكماً.</w:t>
      </w:r>
    </w:p>
    <w:p>
      <w:pPr>
        <w:spacing w:line="283" w:lineRule="auto" w:after="80"/>
        <w:ind w:firstLine="397"/>
        <w:jc w:val="both"/>
        <w:bidi/>
      </w:pPr>
      <w:r>
        <w:t>كما يجب أن يحفظ النظام سبب كل ترشيح: تطابق جذري أو تركيب أو تشابه أو رابط سبق أن اعتمده باحث. فإذا لم يعرف الباحث لماذا ظهرت الآية في النتائج، تعذر تقييم التحيز أو تحسين الأداة. والتفسيرية هنا شرط علمي لا ميزة تقنية إضافية.</w:t>
      </w:r>
    </w:p>
    <w:p>
      <w:pPr>
        <w:spacing w:line="283" w:lineRule="auto" w:after="80"/>
        <w:ind w:firstLine="397"/>
        <w:jc w:val="both"/>
        <w:bidi/>
      </w:pPr>
      <w:r>
        <w:t>ينبغي اختبار الأدوات الحاسوبية على مدونات معيارية أعدها أكثر من باحث، وقياس ما فاتها وما أضافته بغير حق. ولا يكون الهدف الحصول على أعلى رقم عام، بل فهم أنواع الأخطاء: هل تفشل الأداة في المقابلات؟ أم في الجمل بلا ألفاظ مباشرة؟ أم في السياقات القصصية؟</w:t>
      </w:r>
    </w:p>
    <w:p>
      <w:pPr>
        <w:spacing w:line="283" w:lineRule="auto" w:after="80"/>
        <w:ind w:firstLine="397"/>
        <w:jc w:val="both"/>
        <w:bidi/>
      </w:pPr>
      <w:r>
        <w:t>تظل النسخة المعتمدة للمدونة قراراً بشرياً مؤسسياً، لكن القرار لا يملك أن يتجاهل نتائج البحث الآلي من غير تعليل. فإذا كشف النظام عشرين مرشحاً استبعدهم الباحث، يجب أن تبقى الاستبعادات في السجل مع أسبابها، حتى يمكن لمراجع آخر الاعتراض عليها.</w:t>
      </w:r>
    </w:p>
    <w:tbl>
      <w:tblPr>
        <w:tblStyle w:val="TableGrid"/>
        <w:tblW w:type="auto" w:w="0"/>
        <w:jc w:val="center"/>
        <w:tblLook w:firstColumn="1" w:firstRow="1" w:lastColumn="0" w:lastRow="0" w:noHBand="0" w:noVBand="1" w:val="04A0"/>
      </w:tblPr>
      <w:tblGrid>
        <w:gridCol w:w="1976"/>
        <w:gridCol w:w="1976"/>
        <w:gridCol w:w="1976"/>
        <w:gridCol w:w="1976"/>
      </w:tblGrid>
      <w:tr>
        <w:tc>
          <w:tcPr>
            <w:tcW w:type="dxa" w:w="1976"/>
          </w:tcPr>
          <w:p>
            <w:pPr>
              <w:spacing w:line="283" w:lineRule="auto" w:after="80"/>
              <w:jc w:val="center"/>
              <w:bidi/>
            </w:pPr>
            <w:r>
              <w:rPr>
                <w:b/>
                <w:sz w:val="19"/>
              </w:rPr>
              <w:t>البعد</w:t>
            </w:r>
          </w:p>
        </w:tc>
        <w:tc>
          <w:tcPr>
            <w:tcW w:type="dxa" w:w="1976"/>
          </w:tcPr>
          <w:p>
            <w:pPr>
              <w:spacing w:line="283" w:lineRule="auto" w:after="80"/>
              <w:jc w:val="center"/>
              <w:bidi/>
            </w:pPr>
            <w:r>
              <w:rPr>
                <w:b/>
                <w:sz w:val="19"/>
              </w:rPr>
              <w:t>العمل اليدوي</w:t>
            </w:r>
          </w:p>
        </w:tc>
        <w:tc>
          <w:tcPr>
            <w:tcW w:type="dxa" w:w="1976"/>
          </w:tcPr>
          <w:p>
            <w:pPr>
              <w:spacing w:line="283" w:lineRule="auto" w:after="80"/>
              <w:jc w:val="center"/>
              <w:bidi/>
            </w:pPr>
            <w:r>
              <w:rPr>
                <w:b/>
                <w:sz w:val="19"/>
              </w:rPr>
              <w:t>العمل الحاسوبي</w:t>
            </w:r>
          </w:p>
        </w:tc>
        <w:tc>
          <w:tcPr>
            <w:tcW w:type="dxa" w:w="1976"/>
          </w:tcPr>
          <w:p>
            <w:pPr>
              <w:spacing w:line="283" w:lineRule="auto" w:after="80"/>
              <w:jc w:val="center"/>
              <w:bidi/>
            </w:pPr>
            <w:r>
              <w:rPr>
                <w:b/>
                <w:sz w:val="19"/>
              </w:rPr>
              <w:t>التكامل</w:t>
            </w:r>
          </w:p>
        </w:tc>
      </w:tr>
      <w:tr>
        <w:tc>
          <w:tcPr>
            <w:tcW w:type="dxa" w:w="1976"/>
          </w:tcPr>
          <w:p>
            <w:pPr>
              <w:spacing w:line="283" w:lineRule="auto" w:after="80"/>
              <w:jc w:val="right"/>
              <w:bidi/>
            </w:pPr>
            <w:r>
              <w:rPr>
                <w:sz w:val="19"/>
              </w:rPr>
              <w:t>الاستيعاب اللفظي</w:t>
            </w:r>
          </w:p>
        </w:tc>
        <w:tc>
          <w:tcPr>
            <w:tcW w:type="dxa" w:w="1976"/>
          </w:tcPr>
          <w:p>
            <w:pPr>
              <w:spacing w:line="283" w:lineRule="auto" w:after="80"/>
              <w:jc w:val="right"/>
              <w:bidi/>
            </w:pPr>
            <w:r>
              <w:rPr>
                <w:sz w:val="19"/>
              </w:rPr>
              <w:t>محدود بالذاكرة والوقت</w:t>
            </w:r>
          </w:p>
        </w:tc>
        <w:tc>
          <w:tcPr>
            <w:tcW w:type="dxa" w:w="1976"/>
          </w:tcPr>
          <w:p>
            <w:pPr>
              <w:spacing w:line="283" w:lineRule="auto" w:after="80"/>
              <w:jc w:val="right"/>
              <w:bidi/>
            </w:pPr>
            <w:r>
              <w:rPr>
                <w:sz w:val="19"/>
              </w:rPr>
              <w:t>قوي وسريع</w:t>
            </w:r>
          </w:p>
        </w:tc>
        <w:tc>
          <w:tcPr>
            <w:tcW w:type="dxa" w:w="1976"/>
          </w:tcPr>
          <w:p>
            <w:pPr>
              <w:spacing w:line="283" w:lineRule="auto" w:after="80"/>
              <w:jc w:val="right"/>
              <w:bidi/>
            </w:pPr>
            <w:r>
              <w:rPr>
                <w:sz w:val="19"/>
              </w:rPr>
              <w:t>الآلة تستخرج والباحث يراجع</w:t>
            </w:r>
          </w:p>
        </w:tc>
      </w:tr>
      <w:tr>
        <w:tc>
          <w:tcPr>
            <w:tcW w:type="dxa" w:w="1976"/>
          </w:tcPr>
          <w:p>
            <w:pPr>
              <w:spacing w:line="283" w:lineRule="auto" w:after="80"/>
              <w:jc w:val="right"/>
              <w:bidi/>
            </w:pPr>
            <w:r>
              <w:rPr>
                <w:sz w:val="19"/>
              </w:rPr>
              <w:t>السياق</w:t>
            </w:r>
          </w:p>
        </w:tc>
        <w:tc>
          <w:tcPr>
            <w:tcW w:type="dxa" w:w="1976"/>
          </w:tcPr>
          <w:p>
            <w:pPr>
              <w:spacing w:line="283" w:lineRule="auto" w:after="80"/>
              <w:jc w:val="right"/>
              <w:bidi/>
            </w:pPr>
            <w:r>
              <w:rPr>
                <w:sz w:val="19"/>
              </w:rPr>
              <w:t>قوي</w:t>
            </w:r>
          </w:p>
        </w:tc>
        <w:tc>
          <w:tcPr>
            <w:tcW w:type="dxa" w:w="1976"/>
          </w:tcPr>
          <w:p>
            <w:pPr>
              <w:spacing w:line="283" w:lineRule="auto" w:after="80"/>
              <w:jc w:val="right"/>
              <w:bidi/>
            </w:pPr>
            <w:r>
              <w:rPr>
                <w:sz w:val="19"/>
              </w:rPr>
              <w:t>متفاوت</w:t>
            </w:r>
          </w:p>
        </w:tc>
        <w:tc>
          <w:tcPr>
            <w:tcW w:type="dxa" w:w="1976"/>
          </w:tcPr>
          <w:p>
            <w:pPr>
              <w:spacing w:line="283" w:lineRule="auto" w:after="80"/>
              <w:jc w:val="right"/>
              <w:bidi/>
            </w:pPr>
            <w:r>
              <w:rPr>
                <w:sz w:val="19"/>
              </w:rPr>
              <w:t>الآلة تعرض والباحث يحكم</w:t>
            </w:r>
          </w:p>
        </w:tc>
      </w:tr>
      <w:tr>
        <w:tc>
          <w:tcPr>
            <w:tcW w:type="dxa" w:w="1976"/>
          </w:tcPr>
          <w:p>
            <w:pPr>
              <w:spacing w:line="283" w:lineRule="auto" w:after="80"/>
              <w:jc w:val="right"/>
              <w:bidi/>
            </w:pPr>
            <w:r>
              <w:rPr>
                <w:sz w:val="19"/>
              </w:rPr>
              <w:t>العلاقة المفهومية</w:t>
            </w:r>
          </w:p>
        </w:tc>
        <w:tc>
          <w:tcPr>
            <w:tcW w:type="dxa" w:w="1976"/>
          </w:tcPr>
          <w:p>
            <w:pPr>
              <w:spacing w:line="283" w:lineRule="auto" w:after="80"/>
              <w:jc w:val="right"/>
              <w:bidi/>
            </w:pPr>
            <w:r>
              <w:rPr>
                <w:sz w:val="19"/>
              </w:rPr>
              <w:t>قوي مع خطر التحيز</w:t>
            </w:r>
          </w:p>
        </w:tc>
        <w:tc>
          <w:tcPr>
            <w:tcW w:type="dxa" w:w="1976"/>
          </w:tcPr>
          <w:p>
            <w:pPr>
              <w:spacing w:line="283" w:lineRule="auto" w:after="80"/>
              <w:jc w:val="right"/>
              <w:bidi/>
            </w:pPr>
            <w:r>
              <w:rPr>
                <w:sz w:val="19"/>
              </w:rPr>
              <w:t>ترشيح احتمالي</w:t>
            </w:r>
          </w:p>
        </w:tc>
        <w:tc>
          <w:tcPr>
            <w:tcW w:type="dxa" w:w="1976"/>
          </w:tcPr>
          <w:p>
            <w:pPr>
              <w:spacing w:line="283" w:lineRule="auto" w:after="80"/>
              <w:jc w:val="right"/>
              <w:bidi/>
            </w:pPr>
            <w:r>
              <w:rPr>
                <w:sz w:val="19"/>
              </w:rPr>
              <w:t>مراجعة متبادلة</w:t>
            </w:r>
          </w:p>
        </w:tc>
      </w:tr>
      <w:tr>
        <w:tc>
          <w:tcPr>
            <w:tcW w:type="dxa" w:w="1976"/>
          </w:tcPr>
          <w:p>
            <w:pPr>
              <w:spacing w:line="283" w:lineRule="auto" w:after="80"/>
              <w:jc w:val="right"/>
              <w:bidi/>
            </w:pPr>
            <w:r>
              <w:rPr>
                <w:sz w:val="19"/>
              </w:rPr>
              <w:t>التكرار</w:t>
            </w:r>
          </w:p>
        </w:tc>
        <w:tc>
          <w:tcPr>
            <w:tcW w:type="dxa" w:w="1976"/>
          </w:tcPr>
          <w:p>
            <w:pPr>
              <w:spacing w:line="283" w:lineRule="auto" w:after="80"/>
              <w:jc w:val="right"/>
              <w:bidi/>
            </w:pPr>
            <w:r>
              <w:rPr>
                <w:sz w:val="19"/>
              </w:rPr>
              <w:t>مرهق</w:t>
            </w:r>
          </w:p>
        </w:tc>
        <w:tc>
          <w:tcPr>
            <w:tcW w:type="dxa" w:w="1976"/>
          </w:tcPr>
          <w:p>
            <w:pPr>
              <w:spacing w:line="283" w:lineRule="auto" w:after="80"/>
              <w:jc w:val="right"/>
              <w:bidi/>
            </w:pPr>
            <w:r>
              <w:rPr>
                <w:sz w:val="19"/>
              </w:rPr>
              <w:t>دقيق</w:t>
            </w:r>
          </w:p>
        </w:tc>
        <w:tc>
          <w:tcPr>
            <w:tcW w:type="dxa" w:w="1976"/>
          </w:tcPr>
          <w:p>
            <w:pPr>
              <w:spacing w:line="283" w:lineRule="auto" w:after="80"/>
              <w:jc w:val="right"/>
              <w:bidi/>
            </w:pPr>
            <w:r>
              <w:rPr>
                <w:sz w:val="19"/>
              </w:rPr>
              <w:t>حفظ المواضع والوظائف</w:t>
            </w:r>
          </w:p>
        </w:tc>
      </w:tr>
      <w:tr>
        <w:tc>
          <w:tcPr>
            <w:tcW w:type="dxa" w:w="1976"/>
          </w:tcPr>
          <w:p>
            <w:pPr>
              <w:spacing w:line="283" w:lineRule="auto" w:after="80"/>
              <w:jc w:val="right"/>
              <w:bidi/>
            </w:pPr>
            <w:r>
              <w:rPr>
                <w:sz w:val="19"/>
              </w:rPr>
              <w:t>الشفافية</w:t>
            </w:r>
          </w:p>
        </w:tc>
        <w:tc>
          <w:tcPr>
            <w:tcW w:type="dxa" w:w="1976"/>
          </w:tcPr>
          <w:p>
            <w:pPr>
              <w:spacing w:line="283" w:lineRule="auto" w:after="80"/>
              <w:jc w:val="right"/>
              <w:bidi/>
            </w:pPr>
            <w:r>
              <w:rPr>
                <w:sz w:val="19"/>
              </w:rPr>
              <w:t>تعتمد على التوثيق</w:t>
            </w:r>
          </w:p>
        </w:tc>
        <w:tc>
          <w:tcPr>
            <w:tcW w:type="dxa" w:w="1976"/>
          </w:tcPr>
          <w:p>
            <w:pPr>
              <w:spacing w:line="283" w:lineRule="auto" w:after="80"/>
              <w:jc w:val="right"/>
              <w:bidi/>
            </w:pPr>
            <w:r>
              <w:rPr>
                <w:sz w:val="19"/>
              </w:rPr>
              <w:t>تعتمد على تفسير الخوارزمية</w:t>
            </w:r>
          </w:p>
        </w:tc>
        <w:tc>
          <w:tcPr>
            <w:tcW w:type="dxa" w:w="1976"/>
          </w:tcPr>
          <w:p>
            <w:pPr>
              <w:spacing w:line="283" w:lineRule="auto" w:after="80"/>
              <w:jc w:val="right"/>
              <w:bidi/>
            </w:pPr>
            <w:r>
              <w:rPr>
                <w:sz w:val="19"/>
              </w:rPr>
              <w:t>سجل موحد</w:t>
            </w:r>
          </w:p>
        </w:tc>
      </w:tr>
      <w:tr>
        <w:tc>
          <w:tcPr>
            <w:tcW w:type="dxa" w:w="1976"/>
          </w:tcPr>
          <w:p>
            <w:pPr>
              <w:spacing w:line="283" w:lineRule="auto" w:after="80"/>
              <w:jc w:val="right"/>
              <w:bidi/>
            </w:pPr>
            <w:r>
              <w:rPr>
                <w:sz w:val="19"/>
              </w:rPr>
              <w:t>التحيز</w:t>
            </w:r>
          </w:p>
        </w:tc>
        <w:tc>
          <w:tcPr>
            <w:tcW w:type="dxa" w:w="1976"/>
          </w:tcPr>
          <w:p>
            <w:pPr>
              <w:spacing w:line="283" w:lineRule="auto" w:after="80"/>
              <w:jc w:val="right"/>
              <w:bidi/>
            </w:pPr>
            <w:r>
              <w:rPr>
                <w:sz w:val="19"/>
              </w:rPr>
              <w:t>تحيز الباحث</w:t>
            </w:r>
          </w:p>
        </w:tc>
        <w:tc>
          <w:tcPr>
            <w:tcW w:type="dxa" w:w="1976"/>
          </w:tcPr>
          <w:p>
            <w:pPr>
              <w:spacing w:line="283" w:lineRule="auto" w:after="80"/>
              <w:jc w:val="right"/>
              <w:bidi/>
            </w:pPr>
            <w:r>
              <w:rPr>
                <w:sz w:val="19"/>
              </w:rPr>
              <w:t>تحيز البيانات والنموذج</w:t>
            </w:r>
          </w:p>
        </w:tc>
        <w:tc>
          <w:tcPr>
            <w:tcW w:type="dxa" w:w="1976"/>
          </w:tcPr>
          <w:p>
            <w:pPr>
              <w:spacing w:line="283" w:lineRule="auto" w:after="80"/>
              <w:jc w:val="right"/>
              <w:bidi/>
            </w:pPr>
            <w:r>
              <w:rPr>
                <w:sz w:val="19"/>
              </w:rPr>
              <w:t>اختبارات مستقلة</w:t>
            </w:r>
          </w:p>
        </w:tc>
      </w:tr>
    </w:tbl>
    <w:p>
      <w:pPr>
        <w:pStyle w:val="Heading1"/>
        <w:spacing w:line="283" w:lineRule="auto" w:after="80"/>
        <w:jc w:val="right"/>
        <w:keepNext/>
        <w:bidi/>
      </w:pPr>
      <w:r>
        <w:t>الملحق النقدي الثالث: قياس الاستدعاء والدقة واتفاق المراجعين</w:t>
      </w:r>
    </w:p>
    <w:p>
      <w:pPr>
        <w:spacing w:line="283" w:lineRule="auto" w:after="80"/>
        <w:ind w:firstLine="397"/>
        <w:jc w:val="both"/>
        <w:bidi/>
      </w:pPr>
      <w:r>
        <w:t>تستفيد المدونة من مفهومي الاستدعاء والدقة من علوم استرجاع المعلومات، لكنهما لا يُنقلان بصورة آلية إلى التفسير. فالاستدعاء يسأل: كم موضعاً مهماً عثرنا عليه؟ والدقة تسأل: كم نتيجة مسترجعة كانت ذات صلة حقيقية؟ ولا يمكن حساب الاستدعاء حساباً كاملاً إذا لم نعرف مسبقاً جميع المواضع الصحيحة.</w:t>
      </w:r>
    </w:p>
    <w:p>
      <w:pPr>
        <w:spacing w:line="283" w:lineRule="auto" w:after="80"/>
        <w:ind w:firstLine="397"/>
        <w:jc w:val="both"/>
        <w:bidi/>
      </w:pPr>
      <w:r>
        <w:t>لذلك يُستخدم الاستدعاء في المدونات المفهومية استعمالاً تقريبياً من خلال مجموعة مرجعية أعدها خبراء، أو من خلال دمج نتائج عدة طرق بحث ثم مراجعتها. وكلما أضاف مسار مستقل مواضع جديدة جوهرية دل ذلك على أن المسارات السابقة كانت ناقصة.</w:t>
      </w:r>
    </w:p>
    <w:p>
      <w:pPr>
        <w:spacing w:line="283" w:lineRule="auto" w:after="80"/>
        <w:ind w:firstLine="397"/>
        <w:jc w:val="both"/>
        <w:bidi/>
      </w:pPr>
      <w:r>
        <w:t>أما الدقة فتُقاس على عينة المرشحين التي استخرجتها كل طريقة. فإذا كان البحث بكلمة حديثة يولد مئات الآيات ضعيفة الصلة، فقد يكون واسع الاستدعاء لكنه منخفض الدقة وغير مناسب وحده. ويحتاج الباحث إلى موازنة بين عدم فقد المهم وعدم إغراق المراجعة بما لا يفيد.</w:t>
      </w:r>
    </w:p>
    <w:p>
      <w:pPr>
        <w:spacing w:line="283" w:lineRule="auto" w:after="80"/>
        <w:ind w:firstLine="397"/>
        <w:jc w:val="both"/>
        <w:bidi/>
      </w:pPr>
      <w:r>
        <w:t>يُقاس اتفاق المراجعين على قرارات الإدخال والاستبعاد وعلى درجات الصلة، لكن الخلاف لا يُختزل في رقم. إذ يجب تحليل مواضع الخلاف لمعرفة هل سببه غموض التعريف أو اختلافاً تفسيرياً مشروعاً أو نقصاً في قاموس الاستدعاء.</w:t>
      </w:r>
    </w:p>
    <w:p>
      <w:pPr>
        <w:spacing w:line="283" w:lineRule="auto" w:after="80"/>
        <w:ind w:firstLine="397"/>
        <w:jc w:val="both"/>
        <w:bidi/>
      </w:pPr>
      <w:r>
        <w:t>إذا تكرر الخلاف في نوع معين من الآيات، مثل الآيات المآلية أو السياقية، وجب تحسين تعريف هذا النوع وإضافة أمثلة معيارية. وبذلك تتحول المراجعة من تقييم الأشخاص إلى تحسين منهج التصنيف.</w:t>
      </w:r>
    </w:p>
    <w:p>
      <w:pPr>
        <w:spacing w:line="283" w:lineRule="auto" w:after="80"/>
        <w:ind w:firstLine="397"/>
        <w:jc w:val="both"/>
        <w:bidi/>
      </w:pPr>
      <w:r>
        <w:t>يجب نشر مؤشرات الجودة مع المدونة: عدد السجلات، وعدد المستبعدات، وعدد المرشحين المعلقين، وعدد دورات الاستدعاء العكسي، وعدد المراجعين، ونسبة الاتفاق الأولي، وعدد التعديلات بعد المراجعة. وهذه المؤشرات لا تثبت الحقيقة لكنها تكشف نضج العملية.</w:t>
      </w:r>
    </w:p>
    <w:tbl>
      <w:tblPr>
        <w:tblStyle w:val="TableGrid"/>
        <w:tblW w:type="auto" w:w="0"/>
        <w:jc w:val="center"/>
        <w:tblLook w:firstColumn="1" w:firstRow="1" w:lastColumn="0" w:lastRow="0" w:noHBand="0" w:noVBand="1" w:val="04A0"/>
      </w:tblPr>
      <w:tblGrid>
        <w:gridCol w:w="2635"/>
        <w:gridCol w:w="2635"/>
        <w:gridCol w:w="2635"/>
      </w:tblGrid>
      <w:tr>
        <w:tc>
          <w:tcPr>
            <w:tcW w:type="dxa" w:w="2635"/>
          </w:tcPr>
          <w:p>
            <w:pPr>
              <w:spacing w:line="283" w:lineRule="auto" w:after="80"/>
              <w:jc w:val="center"/>
              <w:bidi/>
            </w:pPr>
            <w:r>
              <w:rPr>
                <w:b/>
                <w:sz w:val="19"/>
              </w:rPr>
              <w:t>المؤشر</w:t>
            </w:r>
          </w:p>
        </w:tc>
        <w:tc>
          <w:tcPr>
            <w:tcW w:type="dxa" w:w="2635"/>
          </w:tcPr>
          <w:p>
            <w:pPr>
              <w:spacing w:line="283" w:lineRule="auto" w:after="80"/>
              <w:jc w:val="center"/>
              <w:bidi/>
            </w:pPr>
            <w:r>
              <w:rPr>
                <w:b/>
                <w:sz w:val="19"/>
              </w:rPr>
              <w:t>السؤال الذي يجيب عنه</w:t>
            </w:r>
          </w:p>
        </w:tc>
        <w:tc>
          <w:tcPr>
            <w:tcW w:type="dxa" w:w="2635"/>
          </w:tcPr>
          <w:p>
            <w:pPr>
              <w:spacing w:line="283" w:lineRule="auto" w:after="80"/>
              <w:jc w:val="center"/>
              <w:bidi/>
            </w:pPr>
            <w:r>
              <w:rPr>
                <w:b/>
                <w:sz w:val="19"/>
              </w:rPr>
              <w:t>التحذير</w:t>
            </w:r>
          </w:p>
        </w:tc>
      </w:tr>
      <w:tr>
        <w:tc>
          <w:tcPr>
            <w:tcW w:type="dxa" w:w="2635"/>
          </w:tcPr>
          <w:p>
            <w:pPr>
              <w:spacing w:line="283" w:lineRule="auto" w:after="80"/>
              <w:jc w:val="right"/>
              <w:bidi/>
            </w:pPr>
            <w:r>
              <w:rPr>
                <w:sz w:val="19"/>
              </w:rPr>
              <w:t>الاستدعاء</w:t>
            </w:r>
          </w:p>
        </w:tc>
        <w:tc>
          <w:tcPr>
            <w:tcW w:type="dxa" w:w="2635"/>
          </w:tcPr>
          <w:p>
            <w:pPr>
              <w:spacing w:line="283" w:lineRule="auto" w:after="80"/>
              <w:jc w:val="right"/>
              <w:bidi/>
            </w:pPr>
            <w:r>
              <w:rPr>
                <w:sz w:val="19"/>
              </w:rPr>
              <w:t>هل فاتتنا مواضع مهمة؟</w:t>
            </w:r>
          </w:p>
        </w:tc>
        <w:tc>
          <w:tcPr>
            <w:tcW w:type="dxa" w:w="2635"/>
          </w:tcPr>
          <w:p>
            <w:pPr>
              <w:spacing w:line="283" w:lineRule="auto" w:after="80"/>
              <w:jc w:val="right"/>
              <w:bidi/>
            </w:pPr>
            <w:r>
              <w:rPr>
                <w:sz w:val="19"/>
              </w:rPr>
              <w:t>لا يُحسب يقيناً بلا مجموعة مرجعية</w:t>
            </w:r>
          </w:p>
        </w:tc>
      </w:tr>
      <w:tr>
        <w:tc>
          <w:tcPr>
            <w:tcW w:type="dxa" w:w="2635"/>
          </w:tcPr>
          <w:p>
            <w:pPr>
              <w:spacing w:line="283" w:lineRule="auto" w:after="80"/>
              <w:jc w:val="right"/>
              <w:bidi/>
            </w:pPr>
            <w:r>
              <w:rPr>
                <w:sz w:val="19"/>
              </w:rPr>
              <w:t>الدقة</w:t>
            </w:r>
          </w:p>
        </w:tc>
        <w:tc>
          <w:tcPr>
            <w:tcW w:type="dxa" w:w="2635"/>
          </w:tcPr>
          <w:p>
            <w:pPr>
              <w:spacing w:line="283" w:lineRule="auto" w:after="80"/>
              <w:jc w:val="right"/>
              <w:bidi/>
            </w:pPr>
            <w:r>
              <w:rPr>
                <w:sz w:val="19"/>
              </w:rPr>
              <w:t>كم من المرشحين كان مفيداً؟</w:t>
            </w:r>
          </w:p>
        </w:tc>
        <w:tc>
          <w:tcPr>
            <w:tcW w:type="dxa" w:w="2635"/>
          </w:tcPr>
          <w:p>
            <w:pPr>
              <w:spacing w:line="283" w:lineRule="auto" w:after="80"/>
              <w:jc w:val="right"/>
              <w:bidi/>
            </w:pPr>
            <w:r>
              <w:rPr>
                <w:sz w:val="19"/>
              </w:rPr>
              <w:t>الدقة العالية قد تخفي تضييق المجال</w:t>
            </w:r>
          </w:p>
        </w:tc>
      </w:tr>
      <w:tr>
        <w:tc>
          <w:tcPr>
            <w:tcW w:type="dxa" w:w="2635"/>
          </w:tcPr>
          <w:p>
            <w:pPr>
              <w:spacing w:line="283" w:lineRule="auto" w:after="80"/>
              <w:jc w:val="right"/>
              <w:bidi/>
            </w:pPr>
            <w:r>
              <w:rPr>
                <w:sz w:val="19"/>
              </w:rPr>
              <w:t>اتفاق المراجعين</w:t>
            </w:r>
          </w:p>
        </w:tc>
        <w:tc>
          <w:tcPr>
            <w:tcW w:type="dxa" w:w="2635"/>
          </w:tcPr>
          <w:p>
            <w:pPr>
              <w:spacing w:line="283" w:lineRule="auto" w:after="80"/>
              <w:jc w:val="right"/>
              <w:bidi/>
            </w:pPr>
            <w:r>
              <w:rPr>
                <w:sz w:val="19"/>
              </w:rPr>
              <w:t>هل المعايير قابلة للتطبيق المشترك؟</w:t>
            </w:r>
          </w:p>
        </w:tc>
        <w:tc>
          <w:tcPr>
            <w:tcW w:type="dxa" w:w="2635"/>
          </w:tcPr>
          <w:p>
            <w:pPr>
              <w:spacing w:line="283" w:lineRule="auto" w:after="80"/>
              <w:jc w:val="right"/>
              <w:bidi/>
            </w:pPr>
            <w:r>
              <w:rPr>
                <w:sz w:val="19"/>
              </w:rPr>
              <w:t>الخلاف قد يكون تفسيرياً مشروعاً</w:t>
            </w:r>
          </w:p>
        </w:tc>
      </w:tr>
      <w:tr>
        <w:tc>
          <w:tcPr>
            <w:tcW w:type="dxa" w:w="2635"/>
          </w:tcPr>
          <w:p>
            <w:pPr>
              <w:spacing w:line="283" w:lineRule="auto" w:after="80"/>
              <w:jc w:val="right"/>
              <w:bidi/>
            </w:pPr>
            <w:r>
              <w:rPr>
                <w:sz w:val="19"/>
              </w:rPr>
              <w:t>إضافات البحث العكسي</w:t>
            </w:r>
          </w:p>
        </w:tc>
        <w:tc>
          <w:tcPr>
            <w:tcW w:type="dxa" w:w="2635"/>
          </w:tcPr>
          <w:p>
            <w:pPr>
              <w:spacing w:line="283" w:lineRule="auto" w:after="80"/>
              <w:jc w:val="right"/>
              <w:bidi/>
            </w:pPr>
            <w:r>
              <w:rPr>
                <w:sz w:val="19"/>
              </w:rPr>
              <w:t>هل ما زالت المدونة تتوسع؟</w:t>
            </w:r>
          </w:p>
        </w:tc>
        <w:tc>
          <w:tcPr>
            <w:tcW w:type="dxa" w:w="2635"/>
          </w:tcPr>
          <w:p>
            <w:pPr>
              <w:spacing w:line="283" w:lineRule="auto" w:after="80"/>
              <w:jc w:val="right"/>
              <w:bidi/>
            </w:pPr>
            <w:r>
              <w:rPr>
                <w:sz w:val="19"/>
              </w:rPr>
              <w:t>الاستقرار لا يثبت العصمة</w:t>
            </w:r>
          </w:p>
        </w:tc>
      </w:tr>
      <w:tr>
        <w:tc>
          <w:tcPr>
            <w:tcW w:type="dxa" w:w="2635"/>
          </w:tcPr>
          <w:p>
            <w:pPr>
              <w:spacing w:line="283" w:lineRule="auto" w:after="80"/>
              <w:jc w:val="right"/>
              <w:bidi/>
            </w:pPr>
            <w:r>
              <w:rPr>
                <w:sz w:val="19"/>
              </w:rPr>
              <w:t>المستبعدات المعللة</w:t>
            </w:r>
          </w:p>
        </w:tc>
        <w:tc>
          <w:tcPr>
            <w:tcW w:type="dxa" w:w="2635"/>
          </w:tcPr>
          <w:p>
            <w:pPr>
              <w:spacing w:line="283" w:lineRule="auto" w:after="80"/>
              <w:jc w:val="right"/>
              <w:bidi/>
            </w:pPr>
            <w:r>
              <w:rPr>
                <w:sz w:val="19"/>
              </w:rPr>
              <w:t>هل الاستبعاد شفاف؟</w:t>
            </w:r>
          </w:p>
        </w:tc>
        <w:tc>
          <w:tcPr>
            <w:tcW w:type="dxa" w:w="2635"/>
          </w:tcPr>
          <w:p>
            <w:pPr>
              <w:spacing w:line="283" w:lineRule="auto" w:after="80"/>
              <w:jc w:val="right"/>
              <w:bidi/>
            </w:pPr>
            <w:r>
              <w:rPr>
                <w:sz w:val="19"/>
              </w:rPr>
              <w:t>قلة المستبعدات قد تعني تضييق الاستدعاء</w:t>
            </w:r>
          </w:p>
        </w:tc>
      </w:tr>
    </w:tbl>
    <w:p>
      <w:pPr>
        <w:pStyle w:val="Heading1"/>
        <w:spacing w:line="283" w:lineRule="auto" w:after="80"/>
        <w:jc w:val="right"/>
        <w:keepNext/>
        <w:bidi/>
      </w:pPr>
      <w:r>
        <w:t>الملحق النقدي الرابع: بروتوكول الاعتماد المؤسسي للمدونة</w:t>
      </w:r>
    </w:p>
    <w:tbl>
      <w:tblPr>
        <w:tblStyle w:val="TableGrid"/>
        <w:tblW w:type="auto" w:w="0"/>
        <w:jc w:val="center"/>
        <w:tblLook w:firstColumn="1" w:firstRow="1" w:lastColumn="0" w:lastRow="0" w:noHBand="0" w:noVBand="1" w:val="04A0"/>
      </w:tblPr>
      <w:tblGrid>
        <w:gridCol w:w="3952"/>
        <w:gridCol w:w="3952"/>
      </w:tblGrid>
      <w:tr>
        <w:tc>
          <w:tcPr>
            <w:tcW w:type="dxa" w:w="3952"/>
          </w:tcPr>
          <w:p>
            <w:pPr>
              <w:spacing w:line="283" w:lineRule="auto" w:after="80"/>
              <w:jc w:val="center"/>
              <w:bidi/>
            </w:pPr>
            <w:r>
              <w:rPr>
                <w:b/>
                <w:sz w:val="19"/>
              </w:rPr>
              <w:t>المرحلة</w:t>
            </w:r>
          </w:p>
        </w:tc>
        <w:tc>
          <w:tcPr>
            <w:tcW w:type="dxa" w:w="3952"/>
          </w:tcPr>
          <w:p>
            <w:pPr>
              <w:spacing w:line="283" w:lineRule="auto" w:after="80"/>
              <w:jc w:val="center"/>
              <w:bidi/>
            </w:pPr>
            <w:r>
              <w:rPr>
                <w:b/>
                <w:sz w:val="19"/>
              </w:rPr>
              <w:t>شرط الاعتماد</w:t>
            </w:r>
          </w:p>
        </w:tc>
      </w:tr>
      <w:tr>
        <w:tc>
          <w:tcPr>
            <w:tcW w:type="dxa" w:w="3952"/>
          </w:tcPr>
          <w:p>
            <w:pPr>
              <w:spacing w:line="283" w:lineRule="auto" w:after="80"/>
              <w:jc w:val="right"/>
              <w:bidi/>
            </w:pPr>
            <w:r>
              <w:rPr>
                <w:sz w:val="19"/>
              </w:rPr>
              <w:t>تثبيت السؤال</w:t>
            </w:r>
          </w:p>
        </w:tc>
        <w:tc>
          <w:tcPr>
            <w:tcW w:type="dxa" w:w="3952"/>
          </w:tcPr>
          <w:p>
            <w:pPr>
              <w:spacing w:line="283" w:lineRule="auto" w:after="80"/>
              <w:jc w:val="right"/>
              <w:bidi/>
            </w:pPr>
            <w:r>
              <w:rPr>
                <w:sz w:val="19"/>
              </w:rPr>
              <w:t>تسجيل السؤال والنطاق والإصدار قبل البحث.</w:t>
            </w:r>
          </w:p>
        </w:tc>
      </w:tr>
      <w:tr>
        <w:tc>
          <w:tcPr>
            <w:tcW w:type="dxa" w:w="3952"/>
          </w:tcPr>
          <w:p>
            <w:pPr>
              <w:spacing w:line="283" w:lineRule="auto" w:after="80"/>
              <w:jc w:val="right"/>
              <w:bidi/>
            </w:pPr>
            <w:r>
              <w:rPr>
                <w:sz w:val="19"/>
              </w:rPr>
              <w:t>إعداد قاموس الاستدعاء</w:t>
            </w:r>
          </w:p>
        </w:tc>
        <w:tc>
          <w:tcPr>
            <w:tcW w:type="dxa" w:w="3952"/>
          </w:tcPr>
          <w:p>
            <w:pPr>
              <w:spacing w:line="283" w:lineRule="auto" w:after="80"/>
              <w:jc w:val="right"/>
              <w:bidi/>
            </w:pPr>
            <w:r>
              <w:rPr>
                <w:sz w:val="19"/>
              </w:rPr>
              <w:t>الجذور والصيغ والتراكيب والمفاهيم والمقابلات.</w:t>
            </w:r>
          </w:p>
        </w:tc>
      </w:tr>
      <w:tr>
        <w:tc>
          <w:tcPr>
            <w:tcW w:type="dxa" w:w="3952"/>
          </w:tcPr>
          <w:p>
            <w:pPr>
              <w:spacing w:line="283" w:lineRule="auto" w:after="80"/>
              <w:jc w:val="right"/>
              <w:bidi/>
            </w:pPr>
            <w:r>
              <w:rPr>
                <w:sz w:val="19"/>
              </w:rPr>
              <w:t>الاستخراج الأول</w:t>
            </w:r>
          </w:p>
        </w:tc>
        <w:tc>
          <w:tcPr>
            <w:tcW w:type="dxa" w:w="3952"/>
          </w:tcPr>
          <w:p>
            <w:pPr>
              <w:spacing w:line="283" w:lineRule="auto" w:after="80"/>
              <w:jc w:val="right"/>
              <w:bidi/>
            </w:pPr>
            <w:r>
              <w:rPr>
                <w:sz w:val="19"/>
              </w:rPr>
              <w:t>تشغيل المسارات النصية والحاسوبية واليدوية.</w:t>
            </w:r>
          </w:p>
        </w:tc>
      </w:tr>
      <w:tr>
        <w:tc>
          <w:tcPr>
            <w:tcW w:type="dxa" w:w="3952"/>
          </w:tcPr>
          <w:p>
            <w:pPr>
              <w:spacing w:line="283" w:lineRule="auto" w:after="80"/>
              <w:jc w:val="right"/>
              <w:bidi/>
            </w:pPr>
            <w:r>
              <w:rPr>
                <w:sz w:val="19"/>
              </w:rPr>
              <w:t>المراجعة السياقية</w:t>
            </w:r>
          </w:p>
        </w:tc>
        <w:tc>
          <w:tcPr>
            <w:tcW w:type="dxa" w:w="3952"/>
          </w:tcPr>
          <w:p>
            <w:pPr>
              <w:spacing w:line="283" w:lineRule="auto" w:after="80"/>
              <w:jc w:val="right"/>
              <w:bidi/>
            </w:pPr>
            <w:r>
              <w:rPr>
                <w:sz w:val="19"/>
              </w:rPr>
              <w:t>قراءة كل مرشح في موضعه.</w:t>
            </w:r>
          </w:p>
        </w:tc>
      </w:tr>
      <w:tr>
        <w:tc>
          <w:tcPr>
            <w:tcW w:type="dxa" w:w="3952"/>
          </w:tcPr>
          <w:p>
            <w:pPr>
              <w:spacing w:line="283" w:lineRule="auto" w:after="80"/>
              <w:jc w:val="right"/>
              <w:bidi/>
            </w:pPr>
            <w:r>
              <w:rPr>
                <w:sz w:val="19"/>
              </w:rPr>
              <w:t>التوسيع</w:t>
            </w:r>
          </w:p>
        </w:tc>
        <w:tc>
          <w:tcPr>
            <w:tcW w:type="dxa" w:w="3952"/>
          </w:tcPr>
          <w:p>
            <w:pPr>
              <w:spacing w:line="283" w:lineRule="auto" w:after="80"/>
              <w:jc w:val="right"/>
              <w:bidi/>
            </w:pPr>
            <w:r>
              <w:rPr>
                <w:sz w:val="19"/>
              </w:rPr>
              <w:t>التصريف والاستدعاء العكسي والروابط المفهومية.</w:t>
            </w:r>
          </w:p>
        </w:tc>
      </w:tr>
      <w:tr>
        <w:tc>
          <w:tcPr>
            <w:tcW w:type="dxa" w:w="3952"/>
          </w:tcPr>
          <w:p>
            <w:pPr>
              <w:spacing w:line="283" w:lineRule="auto" w:after="80"/>
              <w:jc w:val="right"/>
              <w:bidi/>
            </w:pPr>
            <w:r>
              <w:rPr>
                <w:sz w:val="19"/>
              </w:rPr>
              <w:t>تسجيل الاستبعاد</w:t>
            </w:r>
          </w:p>
        </w:tc>
        <w:tc>
          <w:tcPr>
            <w:tcW w:type="dxa" w:w="3952"/>
          </w:tcPr>
          <w:p>
            <w:pPr>
              <w:spacing w:line="283" w:lineRule="auto" w:after="80"/>
              <w:jc w:val="right"/>
              <w:bidi/>
            </w:pPr>
            <w:r>
              <w:rPr>
                <w:sz w:val="19"/>
              </w:rPr>
              <w:t>توثيق كل مرشح خرج وعلته.</w:t>
            </w:r>
          </w:p>
        </w:tc>
      </w:tr>
      <w:tr>
        <w:tc>
          <w:tcPr>
            <w:tcW w:type="dxa" w:w="3952"/>
          </w:tcPr>
          <w:p>
            <w:pPr>
              <w:spacing w:line="283" w:lineRule="auto" w:after="80"/>
              <w:jc w:val="right"/>
              <w:bidi/>
            </w:pPr>
            <w:r>
              <w:rPr>
                <w:sz w:val="19"/>
              </w:rPr>
              <w:t>التصنيف الوظيفي</w:t>
            </w:r>
          </w:p>
        </w:tc>
        <w:tc>
          <w:tcPr>
            <w:tcW w:type="dxa" w:w="3952"/>
          </w:tcPr>
          <w:p>
            <w:pPr>
              <w:spacing w:line="283" w:lineRule="auto" w:after="80"/>
              <w:jc w:val="right"/>
              <w:bidi/>
            </w:pPr>
            <w:r>
              <w:rPr>
                <w:sz w:val="19"/>
              </w:rPr>
              <w:t>الحاكم والمؤسس والوازر والخادم والمقابل والمآل.</w:t>
            </w:r>
          </w:p>
        </w:tc>
      </w:tr>
      <w:tr>
        <w:tc>
          <w:tcPr>
            <w:tcW w:type="dxa" w:w="3952"/>
          </w:tcPr>
          <w:p>
            <w:pPr>
              <w:spacing w:line="283" w:lineRule="auto" w:after="80"/>
              <w:jc w:val="right"/>
              <w:bidi/>
            </w:pPr>
            <w:r>
              <w:rPr>
                <w:sz w:val="19"/>
              </w:rPr>
              <w:t>المراجعة المستقلة</w:t>
            </w:r>
          </w:p>
        </w:tc>
        <w:tc>
          <w:tcPr>
            <w:tcW w:type="dxa" w:w="3952"/>
          </w:tcPr>
          <w:p>
            <w:pPr>
              <w:spacing w:line="283" w:lineRule="auto" w:after="80"/>
              <w:jc w:val="right"/>
              <w:bidi/>
            </w:pPr>
            <w:r>
              <w:rPr>
                <w:sz w:val="19"/>
              </w:rPr>
              <w:t>باحث ثان يعيد جزءاً من البحث من دون رؤية القرار.</w:t>
            </w:r>
          </w:p>
        </w:tc>
      </w:tr>
      <w:tr>
        <w:tc>
          <w:tcPr>
            <w:tcW w:type="dxa" w:w="3952"/>
          </w:tcPr>
          <w:p>
            <w:pPr>
              <w:spacing w:line="283" w:lineRule="auto" w:after="80"/>
              <w:jc w:val="right"/>
              <w:bidi/>
            </w:pPr>
            <w:r>
              <w:rPr>
                <w:sz w:val="19"/>
              </w:rPr>
              <w:t>اختبار الآيات النافية</w:t>
            </w:r>
          </w:p>
        </w:tc>
        <w:tc>
          <w:tcPr>
            <w:tcW w:type="dxa" w:w="3952"/>
          </w:tcPr>
          <w:p>
            <w:pPr>
              <w:spacing w:line="283" w:lineRule="auto" w:after="80"/>
              <w:jc w:val="right"/>
              <w:bidi/>
            </w:pPr>
            <w:r>
              <w:rPr>
                <w:sz w:val="19"/>
              </w:rPr>
              <w:t>بحث مقصود عما قد يضعف الفرضية.</w:t>
            </w:r>
          </w:p>
        </w:tc>
      </w:tr>
      <w:tr>
        <w:tc>
          <w:tcPr>
            <w:tcW w:type="dxa" w:w="3952"/>
          </w:tcPr>
          <w:p>
            <w:pPr>
              <w:spacing w:line="283" w:lineRule="auto" w:after="80"/>
              <w:jc w:val="right"/>
              <w:bidi/>
            </w:pPr>
            <w:r>
              <w:rPr>
                <w:sz w:val="19"/>
              </w:rPr>
              <w:t>تجميد الإصدار</w:t>
            </w:r>
          </w:p>
        </w:tc>
        <w:tc>
          <w:tcPr>
            <w:tcW w:type="dxa" w:w="3952"/>
          </w:tcPr>
          <w:p>
            <w:pPr>
              <w:spacing w:line="283" w:lineRule="auto" w:after="80"/>
              <w:jc w:val="right"/>
              <w:bidi/>
            </w:pPr>
            <w:r>
              <w:rPr>
                <w:sz w:val="19"/>
              </w:rPr>
              <w:t>إقفال المدونة مؤقتاً قبل استخراج النظرية.</w:t>
            </w:r>
          </w:p>
        </w:tc>
      </w:tr>
      <w:tr>
        <w:tc>
          <w:tcPr>
            <w:tcW w:type="dxa" w:w="3952"/>
          </w:tcPr>
          <w:p>
            <w:pPr>
              <w:spacing w:line="283" w:lineRule="auto" w:after="80"/>
              <w:jc w:val="right"/>
              <w:bidi/>
            </w:pPr>
            <w:r>
              <w:rPr>
                <w:sz w:val="19"/>
              </w:rPr>
              <w:t>اعتماد التقرير</w:t>
            </w:r>
          </w:p>
        </w:tc>
        <w:tc>
          <w:tcPr>
            <w:tcW w:type="dxa" w:w="3952"/>
          </w:tcPr>
          <w:p>
            <w:pPr>
              <w:spacing w:line="283" w:lineRule="auto" w:after="80"/>
              <w:jc w:val="right"/>
              <w:bidi/>
            </w:pPr>
            <w:r>
              <w:rPr>
                <w:sz w:val="19"/>
              </w:rPr>
              <w:t>نشر حدود الشمول والمؤشرات والمادة غير المفحوصة.</w:t>
            </w:r>
          </w:p>
        </w:tc>
      </w:tr>
      <w:tr>
        <w:tc>
          <w:tcPr>
            <w:tcW w:type="dxa" w:w="3952"/>
          </w:tcPr>
          <w:p>
            <w:pPr>
              <w:spacing w:line="283" w:lineRule="auto" w:after="80"/>
              <w:jc w:val="right"/>
              <w:bidi/>
            </w:pPr>
            <w:r>
              <w:rPr>
                <w:sz w:val="19"/>
              </w:rPr>
              <w:t>إدارة التحديث</w:t>
            </w:r>
          </w:p>
        </w:tc>
        <w:tc>
          <w:tcPr>
            <w:tcW w:type="dxa" w:w="3952"/>
          </w:tcPr>
          <w:p>
            <w:pPr>
              <w:spacing w:line="283" w:lineRule="auto" w:after="80"/>
              <w:jc w:val="right"/>
              <w:bidi/>
            </w:pPr>
            <w:r>
              <w:rPr>
                <w:sz w:val="19"/>
              </w:rPr>
              <w:t>إضافة الاعتراضات والإصدارات اللاحقة من دون محو التاريخ.</w:t>
            </w:r>
          </w:p>
        </w:tc>
      </w:tr>
    </w:tbl>
    <w:p>
      <w:pPr>
        <w:pStyle w:val="Heading2"/>
        <w:spacing w:line="283" w:lineRule="auto" w:after="80"/>
        <w:jc w:val="right"/>
        <w:keepNext/>
        <w:bidi/>
      </w:pPr>
      <w:r>
        <w:t>1. تثبيت السؤال</w:t>
      </w:r>
    </w:p>
    <w:p>
      <w:pPr>
        <w:spacing w:line="283" w:lineRule="auto" w:after="80"/>
        <w:ind w:firstLine="397"/>
        <w:jc w:val="both"/>
        <w:bidi/>
      </w:pPr>
      <w:r>
        <w:t>تسجيل السؤال والنطاق والإصدار قبل البحث. ولا تُعد المرحلة مكتملةً لمجرد وجود علامة في نموذج إداري، بل يجب أن توجد مادة يمكن لمراجع مستقل فحصها وإعادة القرار منها.</w:t>
      </w:r>
    </w:p>
    <w:p>
      <w:pPr>
        <w:spacing w:line="283" w:lineRule="auto" w:after="80"/>
        <w:ind w:firstLine="397"/>
        <w:jc w:val="both"/>
        <w:bidi/>
      </w:pPr>
      <w:r>
        <w:t>إذا ظهر نقص جوهري في هذه المرحلة توقف الاعتماد أو خُفضت درجة اكتمال المدونة، ولا يُسمح بتعويض النقص في مرحلة لاحقة بنظرية تفسيرية أو افتراض غير موثق.</w:t>
      </w:r>
    </w:p>
    <w:p>
      <w:pPr>
        <w:pStyle w:val="Heading2"/>
        <w:spacing w:line="283" w:lineRule="auto" w:after="80"/>
        <w:jc w:val="right"/>
        <w:keepNext/>
        <w:bidi/>
      </w:pPr>
      <w:r>
        <w:t>2. إعداد قاموس الاستدعاء</w:t>
      </w:r>
    </w:p>
    <w:p>
      <w:pPr>
        <w:spacing w:line="283" w:lineRule="auto" w:after="80"/>
        <w:ind w:firstLine="397"/>
        <w:jc w:val="both"/>
        <w:bidi/>
      </w:pPr>
      <w:r>
        <w:t>الجذور والصيغ والتراكيب والمفاهيم والمقابلات. ولا تُعد المرحلة مكتملةً لمجرد وجود علامة في نموذج إداري، بل يجب أن توجد مادة يمكن لمراجع مستقل فحصها وإعادة القرار منها.</w:t>
      </w:r>
    </w:p>
    <w:p>
      <w:pPr>
        <w:spacing w:line="283" w:lineRule="auto" w:after="80"/>
        <w:ind w:firstLine="397"/>
        <w:jc w:val="both"/>
        <w:bidi/>
      </w:pPr>
      <w:r>
        <w:t>إذا ظهر نقص جوهري في هذه المرحلة توقف الاعتماد أو خُفضت درجة اكتمال المدونة، ولا يُسمح بتعويض النقص في مرحلة لاحقة بنظرية تفسيرية أو افتراض غير موثق.</w:t>
      </w:r>
    </w:p>
    <w:p>
      <w:pPr>
        <w:pStyle w:val="Heading2"/>
        <w:spacing w:line="283" w:lineRule="auto" w:after="80"/>
        <w:jc w:val="right"/>
        <w:keepNext/>
        <w:bidi/>
      </w:pPr>
      <w:r>
        <w:t>3. الاستخراج الأول</w:t>
      </w:r>
    </w:p>
    <w:p>
      <w:pPr>
        <w:spacing w:line="283" w:lineRule="auto" w:after="80"/>
        <w:ind w:firstLine="397"/>
        <w:jc w:val="both"/>
        <w:bidi/>
      </w:pPr>
      <w:r>
        <w:t>تشغيل المسارات النصية والحاسوبية واليدوية. ولا تُعد المرحلة مكتملةً لمجرد وجود علامة في نموذج إداري، بل يجب أن توجد مادة يمكن لمراجع مستقل فحصها وإعادة القرار منها.</w:t>
      </w:r>
    </w:p>
    <w:p>
      <w:pPr>
        <w:spacing w:line="283" w:lineRule="auto" w:after="80"/>
        <w:ind w:firstLine="397"/>
        <w:jc w:val="both"/>
        <w:bidi/>
      </w:pPr>
      <w:r>
        <w:t>إذا ظهر نقص جوهري في هذه المرحلة توقف الاعتماد أو خُفضت درجة اكتمال المدونة، ولا يُسمح بتعويض النقص في مرحلة لاحقة بنظرية تفسيرية أو افتراض غير موثق.</w:t>
      </w:r>
    </w:p>
    <w:p>
      <w:pPr>
        <w:pStyle w:val="Heading2"/>
        <w:spacing w:line="283" w:lineRule="auto" w:after="80"/>
        <w:jc w:val="right"/>
        <w:keepNext/>
        <w:bidi/>
      </w:pPr>
      <w:r>
        <w:t>4. المراجعة السياقية</w:t>
      </w:r>
    </w:p>
    <w:p>
      <w:pPr>
        <w:spacing w:line="283" w:lineRule="auto" w:after="80"/>
        <w:ind w:firstLine="397"/>
        <w:jc w:val="both"/>
        <w:bidi/>
      </w:pPr>
      <w:r>
        <w:t>قراءة كل مرشح في موضعه. ولا تُعد المرحلة مكتملةً لمجرد وجود علامة في نموذج إداري، بل يجب أن توجد مادة يمكن لمراجع مستقل فحصها وإعادة القرار منها.</w:t>
      </w:r>
    </w:p>
    <w:p>
      <w:pPr>
        <w:spacing w:line="283" w:lineRule="auto" w:after="80"/>
        <w:ind w:firstLine="397"/>
        <w:jc w:val="both"/>
        <w:bidi/>
      </w:pPr>
      <w:r>
        <w:t>إذا ظهر نقص جوهري في هذه المرحلة توقف الاعتماد أو خُفضت درجة اكتمال المدونة، ولا يُسمح بتعويض النقص في مرحلة لاحقة بنظرية تفسيرية أو افتراض غير موثق.</w:t>
      </w:r>
    </w:p>
    <w:p>
      <w:pPr>
        <w:pStyle w:val="Heading2"/>
        <w:spacing w:line="283" w:lineRule="auto" w:after="80"/>
        <w:jc w:val="right"/>
        <w:keepNext/>
        <w:bidi/>
      </w:pPr>
      <w:r>
        <w:t>5. التوسيع</w:t>
      </w:r>
    </w:p>
    <w:p>
      <w:pPr>
        <w:spacing w:line="283" w:lineRule="auto" w:after="80"/>
        <w:ind w:firstLine="397"/>
        <w:jc w:val="both"/>
        <w:bidi/>
      </w:pPr>
      <w:r>
        <w:t>التصريف والاستدعاء العكسي والروابط المفهومية. ولا تُعد المرحلة مكتملةً لمجرد وجود علامة في نموذج إداري، بل يجب أن توجد مادة يمكن لمراجع مستقل فحصها وإعادة القرار منها.</w:t>
      </w:r>
    </w:p>
    <w:p>
      <w:pPr>
        <w:spacing w:line="283" w:lineRule="auto" w:after="80"/>
        <w:ind w:firstLine="397"/>
        <w:jc w:val="both"/>
        <w:bidi/>
      </w:pPr>
      <w:r>
        <w:t>إذا ظهر نقص جوهري في هذه المرحلة توقف الاعتماد أو خُفضت درجة اكتمال المدونة، ولا يُسمح بتعويض النقص في مرحلة لاحقة بنظرية تفسيرية أو افتراض غير موثق.</w:t>
      </w:r>
    </w:p>
    <w:p>
      <w:pPr>
        <w:pStyle w:val="Heading2"/>
        <w:spacing w:line="283" w:lineRule="auto" w:after="80"/>
        <w:jc w:val="right"/>
        <w:keepNext/>
        <w:bidi/>
      </w:pPr>
      <w:r>
        <w:t>6. تسجيل الاستبعاد</w:t>
      </w:r>
    </w:p>
    <w:p>
      <w:pPr>
        <w:spacing w:line="283" w:lineRule="auto" w:after="80"/>
        <w:ind w:firstLine="397"/>
        <w:jc w:val="both"/>
        <w:bidi/>
      </w:pPr>
      <w:r>
        <w:t>توثيق كل مرشح خرج وعلته. ولا تُعد المرحلة مكتملةً لمجرد وجود علامة في نموذج إداري، بل يجب أن توجد مادة يمكن لمراجع مستقل فحصها وإعادة القرار منها.</w:t>
      </w:r>
    </w:p>
    <w:p>
      <w:pPr>
        <w:spacing w:line="283" w:lineRule="auto" w:after="80"/>
        <w:ind w:firstLine="397"/>
        <w:jc w:val="both"/>
        <w:bidi/>
      </w:pPr>
      <w:r>
        <w:t>إذا ظهر نقص جوهري في هذه المرحلة توقف الاعتماد أو خُفضت درجة اكتمال المدونة، ولا يُسمح بتعويض النقص في مرحلة لاحقة بنظرية تفسيرية أو افتراض غير موثق.</w:t>
      </w:r>
    </w:p>
    <w:p>
      <w:pPr>
        <w:pStyle w:val="Heading2"/>
        <w:spacing w:line="283" w:lineRule="auto" w:after="80"/>
        <w:jc w:val="right"/>
        <w:keepNext/>
        <w:bidi/>
      </w:pPr>
      <w:r>
        <w:t>7. التصنيف الوظيفي</w:t>
      </w:r>
    </w:p>
    <w:p>
      <w:pPr>
        <w:spacing w:line="283" w:lineRule="auto" w:after="80"/>
        <w:ind w:firstLine="397"/>
        <w:jc w:val="both"/>
        <w:bidi/>
      </w:pPr>
      <w:r>
        <w:t>الحاكم والمؤسس والوازر والخادم والمقابل والمآل. ولا تُعد المرحلة مكتملةً لمجرد وجود علامة في نموذج إداري، بل يجب أن توجد مادة يمكن لمراجع مستقل فحصها وإعادة القرار منها.</w:t>
      </w:r>
    </w:p>
    <w:p>
      <w:pPr>
        <w:spacing w:line="283" w:lineRule="auto" w:after="80"/>
        <w:ind w:firstLine="397"/>
        <w:jc w:val="both"/>
        <w:bidi/>
      </w:pPr>
      <w:r>
        <w:t>إذا ظهر نقص جوهري في هذه المرحلة توقف الاعتماد أو خُفضت درجة اكتمال المدونة، ولا يُسمح بتعويض النقص في مرحلة لاحقة بنظرية تفسيرية أو افتراض غير موثق.</w:t>
      </w:r>
    </w:p>
    <w:p>
      <w:pPr>
        <w:pStyle w:val="Heading2"/>
        <w:spacing w:line="283" w:lineRule="auto" w:after="80"/>
        <w:jc w:val="right"/>
        <w:keepNext/>
        <w:bidi/>
      </w:pPr>
      <w:r>
        <w:t>8. المراجعة المستقلة</w:t>
      </w:r>
    </w:p>
    <w:p>
      <w:pPr>
        <w:spacing w:line="283" w:lineRule="auto" w:after="80"/>
        <w:ind w:firstLine="397"/>
        <w:jc w:val="both"/>
        <w:bidi/>
      </w:pPr>
      <w:r>
        <w:t>باحث ثان يعيد جزءاً من البحث من دون رؤية القرار. ولا تُعد المرحلة مكتملةً لمجرد وجود علامة في نموذج إداري، بل يجب أن توجد مادة يمكن لمراجع مستقل فحصها وإعادة القرار منها.</w:t>
      </w:r>
    </w:p>
    <w:p>
      <w:pPr>
        <w:spacing w:line="283" w:lineRule="auto" w:after="80"/>
        <w:ind w:firstLine="397"/>
        <w:jc w:val="both"/>
        <w:bidi/>
      </w:pPr>
      <w:r>
        <w:t>إذا ظهر نقص جوهري في هذه المرحلة توقف الاعتماد أو خُفضت درجة اكتمال المدونة، ولا يُسمح بتعويض النقص في مرحلة لاحقة بنظرية تفسيرية أو افتراض غير موثق.</w:t>
      </w:r>
    </w:p>
    <w:p>
      <w:pPr>
        <w:pStyle w:val="Heading2"/>
        <w:spacing w:line="283" w:lineRule="auto" w:after="80"/>
        <w:jc w:val="right"/>
        <w:keepNext/>
        <w:bidi/>
      </w:pPr>
      <w:r>
        <w:t>9. اختبار الآيات النافية</w:t>
      </w:r>
    </w:p>
    <w:p>
      <w:pPr>
        <w:spacing w:line="283" w:lineRule="auto" w:after="80"/>
        <w:ind w:firstLine="397"/>
        <w:jc w:val="both"/>
        <w:bidi/>
      </w:pPr>
      <w:r>
        <w:t>بحث مقصود عما قد يضعف الفرضية. ولا تُعد المرحلة مكتملةً لمجرد وجود علامة في نموذج إداري، بل يجب أن توجد مادة يمكن لمراجع مستقل فحصها وإعادة القرار منها.</w:t>
      </w:r>
    </w:p>
    <w:p>
      <w:pPr>
        <w:spacing w:line="283" w:lineRule="auto" w:after="80"/>
        <w:ind w:firstLine="397"/>
        <w:jc w:val="both"/>
        <w:bidi/>
      </w:pPr>
      <w:r>
        <w:t>إذا ظهر نقص جوهري في هذه المرحلة توقف الاعتماد أو خُفضت درجة اكتمال المدونة، ولا يُسمح بتعويض النقص في مرحلة لاحقة بنظرية تفسيرية أو افتراض غير موثق.</w:t>
      </w:r>
    </w:p>
    <w:p>
      <w:pPr>
        <w:pStyle w:val="Heading2"/>
        <w:spacing w:line="283" w:lineRule="auto" w:after="80"/>
        <w:jc w:val="right"/>
        <w:keepNext/>
        <w:bidi/>
      </w:pPr>
      <w:r>
        <w:t>10. تجميد الإصدار</w:t>
      </w:r>
    </w:p>
    <w:p>
      <w:pPr>
        <w:spacing w:line="283" w:lineRule="auto" w:after="80"/>
        <w:ind w:firstLine="397"/>
        <w:jc w:val="both"/>
        <w:bidi/>
      </w:pPr>
      <w:r>
        <w:t>إقفال المدونة مؤقتاً قبل استخراج النظرية. ولا تُعد المرحلة مكتملةً لمجرد وجود علامة في نموذج إداري، بل يجب أن توجد مادة يمكن لمراجع مستقل فحصها وإعادة القرار منها.</w:t>
      </w:r>
    </w:p>
    <w:p>
      <w:pPr>
        <w:spacing w:line="283" w:lineRule="auto" w:after="80"/>
        <w:ind w:firstLine="397"/>
        <w:jc w:val="both"/>
        <w:bidi/>
      </w:pPr>
      <w:r>
        <w:t>إذا ظهر نقص جوهري في هذه المرحلة توقف الاعتماد أو خُفضت درجة اكتمال المدونة، ولا يُسمح بتعويض النقص في مرحلة لاحقة بنظرية تفسيرية أو افتراض غير موثق.</w:t>
      </w:r>
    </w:p>
    <w:p>
      <w:pPr>
        <w:pStyle w:val="Heading2"/>
        <w:spacing w:line="283" w:lineRule="auto" w:after="80"/>
        <w:jc w:val="right"/>
        <w:keepNext/>
        <w:bidi/>
      </w:pPr>
      <w:r>
        <w:t>11. اعتماد التقرير</w:t>
      </w:r>
    </w:p>
    <w:p>
      <w:pPr>
        <w:spacing w:line="283" w:lineRule="auto" w:after="80"/>
        <w:ind w:firstLine="397"/>
        <w:jc w:val="both"/>
        <w:bidi/>
      </w:pPr>
      <w:r>
        <w:t>نشر حدود الشمول والمؤشرات والمادة غير المفحوصة. ولا تُعد المرحلة مكتملةً لمجرد وجود علامة في نموذج إداري، بل يجب أن توجد مادة يمكن لمراجع مستقل فحصها وإعادة القرار منها.</w:t>
      </w:r>
    </w:p>
    <w:p>
      <w:pPr>
        <w:spacing w:line="283" w:lineRule="auto" w:after="80"/>
        <w:ind w:firstLine="397"/>
        <w:jc w:val="both"/>
        <w:bidi/>
      </w:pPr>
      <w:r>
        <w:t>إذا ظهر نقص جوهري في هذه المرحلة توقف الاعتماد أو خُفضت درجة اكتمال المدونة، ولا يُسمح بتعويض النقص في مرحلة لاحقة بنظرية تفسيرية أو افتراض غير موثق.</w:t>
      </w:r>
    </w:p>
    <w:p>
      <w:pPr>
        <w:pStyle w:val="Heading2"/>
        <w:spacing w:line="283" w:lineRule="auto" w:after="80"/>
        <w:jc w:val="right"/>
        <w:keepNext/>
        <w:bidi/>
      </w:pPr>
      <w:r>
        <w:t>12. إدارة التحديث</w:t>
      </w:r>
    </w:p>
    <w:p>
      <w:pPr>
        <w:spacing w:line="283" w:lineRule="auto" w:after="80"/>
        <w:ind w:firstLine="397"/>
        <w:jc w:val="both"/>
        <w:bidi/>
      </w:pPr>
      <w:r>
        <w:t>إضافة الاعتراضات والإصدارات اللاحقة من دون محو التاريخ. ولا تُعد المرحلة مكتملةً لمجرد وجود علامة في نموذج إداري، بل يجب أن توجد مادة يمكن لمراجع مستقل فحصها وإعادة القرار منها.</w:t>
      </w:r>
    </w:p>
    <w:p>
      <w:pPr>
        <w:spacing w:line="283" w:lineRule="auto" w:after="80"/>
        <w:ind w:firstLine="397"/>
        <w:jc w:val="both"/>
        <w:bidi/>
      </w:pPr>
      <w:r>
        <w:t>إذا ظهر نقص جوهري في هذه المرحلة توقف الاعتماد أو خُفضت درجة اكتمال المدونة، ولا يُسمح بتعويض النقص في مرحلة لاحقة بنظرية تفسيرية أو افتراض غير موثق.</w:t>
      </w:r>
    </w:p>
    <w:p>
      <w:pPr>
        <w:pStyle w:val="Heading1"/>
        <w:spacing w:line="283" w:lineRule="auto" w:after="80"/>
        <w:jc w:val="right"/>
        <w:keepNext/>
        <w:bidi/>
      </w:pPr>
      <w:r>
        <w:t>الخلاصة الاستدراكية</w:t>
      </w:r>
    </w:p>
    <w:p>
      <w:pPr>
        <w:spacing w:line="283" w:lineRule="auto" w:after="80"/>
        <w:ind w:firstLine="397"/>
        <w:jc w:val="both"/>
        <w:bidi/>
      </w:pPr>
      <w:r>
        <w:t>تؤكد هذه الملاحق أن دعوى الشمول ليست جملةً إنشائيةً، بل نتيجة بروتوكول يمكن فحصه. وكلما اتسع السؤال من الجذر إلى المفهوم والموضوع والنظرية، انتقلت الشمولية من اليقين العددي إلى الاستيعاب المعلل المتدرج.</w:t>
      </w:r>
    </w:p>
    <w:p>
      <w:pPr>
        <w:spacing w:line="283" w:lineRule="auto" w:after="80"/>
        <w:ind w:firstLine="397"/>
        <w:jc w:val="both"/>
        <w:bidi/>
      </w:pPr>
      <w:r>
        <w:t>كما تكشف أن الحوسبة لا تُلغي الباحث، والباحث لا يملك أن يتجاهل الحوسبة حين تكون قادرةً على كشف ما يفوته. التكامل الصحيح يجعل الآلة مسؤولةً عن الاستدعاء الواسع والاتساق، والباحث مسؤولاً عن السياق والوظيفة والحكم، والمؤسسة مسؤولةً عن المراجعة والإصدار.</w:t>
      </w:r>
    </w:p>
    <w:p>
      <w:pPr>
        <w:spacing w:line="283" w:lineRule="auto" w:after="80"/>
        <w:ind w:firstLine="397"/>
        <w:jc w:val="both"/>
        <w:bidi/>
      </w:pPr>
      <w:r>
        <w:t>وبهذا يستقر منهج المدونة بوصفه علماً في مقدمات التفسير: لا يقرر المعنى النهائي للآيات، لكنه يضمن أن المفسر لا يبدأ نظريته من مادة انتقاها من غير أن يعلم ما غاب عنها، ويجعل سؤال «هل استعملت كل الآيات؟» قابلاً للإجابة المنهجية لا للانطباع.</w:t>
      </w:r>
    </w:p>
    <w:sectPr w:rsidR="00FC693F" w:rsidRPr="0006063C" w:rsidSect="00034616">
      <w:headerReference w:type="default" r:id="rId9"/>
      <w:footerReference w:type="default" r:id="rId10"/>
      <w:pgSz w:w="9978" w:h="14173"/>
      <w:pgMar w:top="1080" w:right="1037" w:bottom="936" w:left="103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283" w:lineRule="auto" w:after="0"/>
      <w:jc w:val="center"/>
      <w:bidi/>
    </w:pPr>
    <w:r>
      <w:fldChar w:fldCharType="begin"/>
      <w:instrText xml:space="preserve">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line="283" w:lineRule="auto" w:after="0"/>
      <w:jc w:val="center"/>
      <w:bidi/>
    </w:pPr>
    <w:r>
      <w:rPr>
        <w:sz w:val="18"/>
      </w:rPr>
      <w:t>موسوعة علم الأصول النظرية للتفسير البياني - الكتاب الثاني عشر</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miri" w:hAnsi="Amiri" w:eastAsia="Amiri"/>
      <w:sz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miri" w:hAnsi="Amiri" w:eastAsia="Amiri"/>
      <w:b/>
      <w:bCs/>
      <w:color w:val="365F91" w:themeColor="accent1" w:themeShade="BF"/>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miri" w:hAnsi="Amiri" w:eastAsia="Amiri"/>
      <w:b/>
      <w:bCs/>
      <w:color w:val="4F81BD" w:themeColor="accent1"/>
      <w:sz w:val="3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miri" w:hAnsi="Amiri" w:eastAsia="Amiri"/>
      <w:b/>
      <w:bCs/>
      <w:color w:val="4F81BD" w:themeColor="accent1"/>
      <w:sz w:val="26"/>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miri" w:hAnsi="Amiri" w:eastAsia="Amiri"/>
      <w:b/>
      <w:color w:val="17365D" w:themeColor="text2" w:themeShade="BF"/>
      <w:spacing w:val="5"/>
      <w:kern w:val="28"/>
      <w:sz w:val="4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miri" w:hAnsi="Amiri" w:eastAsia="Amiri"/>
      <w:i/>
      <w:iCs/>
      <w:color w:val="4F81BD" w:themeColor="accent1"/>
      <w:spacing w:val="15"/>
      <w:sz w:val="30"/>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الكتاب الثاني عشر: منهج المدونة القرآنية في التفسير البياني</dc:title>
  <dc:subject>موسوعة علم الأصول النظرية للتفسير البياني في ميزان القرآن ومنطق البيان</dc:subject>
  <dc:creator>Ibn ʿAbbās al-ʿĀmilī, PhD</dc:creator>
  <cp:keywords>المدونة القرآنية، التفسير البياني، الاستيعاب، الشمول، القرآن، منطق البيان</cp:keywords>
  <dc:description>generated by python-docx</dc:description>
  <cp:lastModifiedBy/>
  <cp:revision>1</cp:revision>
  <dcterms:created xsi:type="dcterms:W3CDTF">2013-12-23T23:15:00Z</dcterms:created>
  <dcterms:modified xsi:type="dcterms:W3CDTF">2013-12-23T23:15:00Z</dcterms:modified>
  <cp:category/>
</cp:coreProperties>
</file>